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C96CE1C">
      <w:pPr>
        <w:pStyle w:val="24"/>
        <w:numPr>
          <w:ilvl w:val="2"/>
          <w:numId w:val="0"/>
        </w:numPr>
        <w:bidi w:val="0"/>
      </w:pPr>
    </w:p>
    <w:p w14:paraId="384C6265">
      <w:pPr>
        <w:pStyle w:val="24"/>
        <w:numPr>
          <w:ilvl w:val="2"/>
          <w:numId w:val="0"/>
        </w:numPr>
        <w:bidi w:val="0"/>
        <w:ind w:firstLine="1321" w:firstLineChars="300"/>
        <w:rPr>
          <w:rStyle w:val="17"/>
        </w:rPr>
      </w:pPr>
    </w:p>
    <w:p w14:paraId="2A927393">
      <w:pPr>
        <w:rPr>
          <w:rStyle w:val="17"/>
        </w:rPr>
      </w:pPr>
    </w:p>
    <w:p w14:paraId="0F8DDDAE">
      <w:pPr>
        <w:rPr>
          <w:rStyle w:val="17"/>
        </w:rPr>
      </w:pPr>
    </w:p>
    <w:p w14:paraId="4C8502B3">
      <w:pPr>
        <w:pStyle w:val="24"/>
        <w:numPr>
          <w:ilvl w:val="2"/>
          <w:numId w:val="0"/>
        </w:numPr>
        <w:bidi w:val="0"/>
        <w:ind w:firstLine="1761" w:firstLineChars="400"/>
        <w:rPr>
          <w:rStyle w:val="17"/>
        </w:rPr>
      </w:pPr>
    </w:p>
    <w:p w14:paraId="3C950B3A">
      <w:pPr>
        <w:pStyle w:val="24"/>
        <w:numPr>
          <w:ilvl w:val="2"/>
          <w:numId w:val="0"/>
        </w:numPr>
        <w:bidi w:val="0"/>
        <w:ind w:firstLine="1761" w:firstLineChars="400"/>
        <w:rPr>
          <w:rStyle w:val="17"/>
          <w:rFonts w:hint="default"/>
          <w:lang w:val="en-US" w:eastAsia="zh-CN"/>
        </w:rPr>
      </w:pPr>
      <w:bookmarkStart w:id="8" w:name="_GoBack"/>
      <w:bookmarkEnd w:id="8"/>
      <w:r>
        <w:rPr>
          <w:rStyle w:val="17"/>
        </w:rPr>
        <w:t>《</w:t>
      </w:r>
      <w:r>
        <w:rPr>
          <w:rStyle w:val="17"/>
          <w:rFonts w:hint="eastAsia"/>
          <w:lang w:val="en-US" w:eastAsia="zh-CN"/>
        </w:rPr>
        <w:t>湖南科技大学</w:t>
      </w:r>
      <w:r>
        <w:rPr>
          <w:rStyle w:val="17"/>
        </w:rPr>
        <w:t>》</w:t>
      </w:r>
      <w:r>
        <w:rPr>
          <w:rStyle w:val="17"/>
          <w:rFonts w:hint="eastAsia"/>
          <w:lang w:val="en-US" w:eastAsia="zh-CN"/>
        </w:rPr>
        <w:t>使用手册</w:t>
      </w:r>
    </w:p>
    <w:p w14:paraId="20E6E26E">
      <w:pPr>
        <w:pStyle w:val="24"/>
        <w:numPr>
          <w:ilvl w:val="2"/>
          <w:numId w:val="0"/>
        </w:numPr>
        <w:bidi w:val="0"/>
        <w:ind w:firstLine="3082" w:firstLineChars="700"/>
        <w:rPr>
          <w:rStyle w:val="17"/>
        </w:rPr>
      </w:pPr>
      <w:r>
        <w:rPr>
          <w:rStyle w:val="17"/>
        </w:rPr>
        <w:t>（</w:t>
      </w:r>
      <w:r>
        <w:rPr>
          <w:rStyle w:val="17"/>
          <w:rFonts w:hint="eastAsia"/>
        </w:rPr>
        <w:t>学生</w:t>
      </w:r>
      <w:r>
        <w:rPr>
          <w:rStyle w:val="17"/>
        </w:rPr>
        <w:t>版）</w:t>
      </w:r>
    </w:p>
    <w:p w14:paraId="17532414">
      <w:pPr>
        <w:rPr>
          <w:rFonts w:hint="default" w:eastAsia="宋体"/>
          <w:lang w:val="en-US" w:eastAsia="zh-CN"/>
        </w:rPr>
      </w:pPr>
      <w:r>
        <w:rPr>
          <w:rFonts w:hint="eastAsia"/>
        </w:rPr>
        <w:t>机构名称：</w:t>
      </w:r>
      <w:r>
        <w:rPr>
          <w:rFonts w:hint="eastAsia"/>
          <w:lang w:val="en-US" w:eastAsia="zh-CN"/>
        </w:rPr>
        <w:t>湖南科技大学卓越工程师学院</w:t>
      </w:r>
    </w:p>
    <w:p w14:paraId="4B0A6E62">
      <w:r>
        <w:rPr>
          <w:rFonts w:hint="eastAsia"/>
        </w:rPr>
        <w:t>网址：https://hnkjdx.walkclass.com/</w:t>
      </w:r>
    </w:p>
    <w:p w14:paraId="482634E0">
      <w:r>
        <w:rPr>
          <w:rFonts w:hint="eastAsia"/>
          <w:lang w:val="pt-BR"/>
        </w:rPr>
        <w:t>手机端</w:t>
      </w:r>
      <w:r>
        <w:rPr>
          <w:rFonts w:hint="eastAsia"/>
        </w:rPr>
        <w:t>：a</w:t>
      </w:r>
      <w:r>
        <w:t>ndroid</w:t>
      </w:r>
      <w:r>
        <w:rPr>
          <w:rFonts w:hint="eastAsia"/>
        </w:rPr>
        <w:t>、</w:t>
      </w:r>
      <w:r>
        <w:t>ios</w:t>
      </w:r>
      <w:r>
        <w:rPr>
          <w:rFonts w:hint="eastAsia"/>
          <w:lang w:val="pt-BR"/>
        </w:rPr>
        <w:t>、</w:t>
      </w:r>
      <w:r>
        <w:rPr>
          <w:rFonts w:hint="eastAsia"/>
        </w:rPr>
        <w:t>web</w:t>
      </w:r>
      <w:r>
        <w:t>A</w:t>
      </w:r>
      <w:r>
        <w:rPr>
          <w:rFonts w:hint="eastAsia"/>
        </w:rPr>
        <w:t>pp</w:t>
      </w:r>
      <w:r>
        <w:t>(</w:t>
      </w:r>
      <w:r>
        <w:rPr>
          <w:rFonts w:hint="eastAsia"/>
        </w:rPr>
        <w:t>h</w:t>
      </w:r>
      <w:r>
        <w:t>ttps:h5.walkclass.com</w:t>
      </w:r>
      <w:r>
        <w:rPr>
          <w:rFonts w:hint="eastAsia"/>
        </w:rPr>
        <w:t>)、微信公众号：学呗课堂</w:t>
      </w:r>
    </w:p>
    <w:p w14:paraId="1F5D4289"/>
    <w:p w14:paraId="6D6F09D3">
      <w:pPr>
        <w:pStyle w:val="10"/>
        <w:tabs>
          <w:tab w:val="left" w:pos="420"/>
          <w:tab w:val="right" w:leader="dot" w:pos="8290"/>
        </w:tabs>
        <w:rPr>
          <w:b w:val="0"/>
          <w:bCs w:val="0"/>
        </w:rPr>
      </w:pPr>
    </w:p>
    <w:p w14:paraId="34428031"/>
    <w:p w14:paraId="6A163492"/>
    <w:p w14:paraId="3B1274B8"/>
    <w:p w14:paraId="7F315A60"/>
    <w:p w14:paraId="328C12EC"/>
    <w:p w14:paraId="75B63F71"/>
    <w:p w14:paraId="0EF76304"/>
    <w:p w14:paraId="78A38CCD"/>
    <w:p w14:paraId="5F5AAC5D"/>
    <w:p w14:paraId="7EFA6E44"/>
    <w:p w14:paraId="74A42859"/>
    <w:p w14:paraId="7C41093A"/>
    <w:p w14:paraId="011155AC"/>
    <w:p w14:paraId="4E26D92E"/>
    <w:p w14:paraId="2FCEEC98"/>
    <w:p w14:paraId="7F621116">
      <w:pPr>
        <w:sectPr>
          <w:pgSz w:w="11900" w:h="16840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 w14:paraId="7C30CFE3"/>
    <w:p w14:paraId="6C01051B"/>
    <w:p w14:paraId="59E86076"/>
    <w:p w14:paraId="2E2A74ED">
      <w:pPr>
        <w:rPr>
          <w:rFonts w:hint="eastAsia" w:eastAsiaTheme="minorEastAsia"/>
          <w:lang w:val="en-US" w:eastAsia="zh-CN"/>
        </w:rPr>
      </w:pPr>
      <w:r>
        <w:rPr>
          <w:rFonts w:hint="eastAsia"/>
          <w:lang w:val="en-US" w:eastAsia="zh-CN"/>
        </w:rPr>
        <w:t>目录</w:t>
      </w:r>
    </w:p>
    <w:p w14:paraId="18B6C074">
      <w:pPr>
        <w:pStyle w:val="10"/>
        <w:tabs>
          <w:tab w:val="right" w:leader="dot" w:pos="8300"/>
        </w:tabs>
        <w:rPr>
          <w:b w:val="0"/>
          <w:bCs w:val="0"/>
        </w:rPr>
      </w:pPr>
      <w:r>
        <w:rPr>
          <w:b w:val="0"/>
          <w:bCs w:val="0"/>
        </w:rPr>
        <w:fldChar w:fldCharType="begin"/>
      </w:r>
      <w:r>
        <w:rPr>
          <w:b w:val="0"/>
          <w:bCs w:val="0"/>
        </w:rPr>
        <w:instrText xml:space="preserve"> </w:instrText>
      </w:r>
      <w:r>
        <w:rPr>
          <w:rFonts w:hint="eastAsia"/>
          <w:b w:val="0"/>
          <w:bCs w:val="0"/>
        </w:rPr>
        <w:instrText xml:space="preserve">TOC \o "1-1" \h \z \u</w:instrText>
      </w:r>
      <w:r>
        <w:rPr>
          <w:b w:val="0"/>
          <w:bCs w:val="0"/>
        </w:rPr>
        <w:instrText xml:space="preserve"> </w:instrText>
      </w:r>
      <w:r>
        <w:rPr>
          <w:b w:val="0"/>
          <w:bCs w:val="0"/>
        </w:rPr>
        <w:fldChar w:fldCharType="separate"/>
      </w:r>
      <w:r>
        <w:rPr>
          <w:b w:val="0"/>
          <w:bCs w:val="0"/>
        </w:rPr>
        <w:fldChar w:fldCharType="begin"/>
      </w:r>
      <w:r>
        <w:rPr>
          <w:b w:val="0"/>
          <w:bCs w:val="0"/>
        </w:rPr>
        <w:instrText xml:space="preserve"> HYPERLINK \l _Toc70869157 </w:instrText>
      </w:r>
      <w:r>
        <w:rPr>
          <w:b w:val="0"/>
          <w:bCs w:val="0"/>
        </w:rPr>
        <w:fldChar w:fldCharType="separate"/>
      </w:r>
      <w:r>
        <w:rPr>
          <w:rFonts w:hint="eastAsia" w:ascii="Songti SC Regular" w:hAnsi="Songti SC Regular" w:eastAsia="Songti SC Regular" w:cs="Songti SC Regular"/>
          <w:b w:val="0"/>
          <w:bCs w:val="0"/>
          <w:szCs w:val="24"/>
        </w:rPr>
        <w:t xml:space="preserve">1 </w:t>
      </w:r>
      <w:r>
        <w:rPr>
          <w:rFonts w:hint="eastAsia" w:ascii="Songti SC Regular" w:hAnsi="Songti SC Regular" w:eastAsia="Songti SC Regular" w:cs="Songti SC Regular"/>
          <w:b w:val="0"/>
          <w:bCs w:val="0"/>
          <w:szCs w:val="24"/>
        </w:rPr>
        <w:t>课程</w:t>
      </w:r>
      <w:r>
        <w:rPr>
          <w:b w:val="0"/>
          <w:bCs w:val="0"/>
        </w:rPr>
        <w:tab/>
      </w:r>
      <w:r>
        <w:rPr>
          <w:b w:val="0"/>
          <w:bCs w:val="0"/>
        </w:rPr>
        <w:fldChar w:fldCharType="begin"/>
      </w:r>
      <w:r>
        <w:rPr>
          <w:b w:val="0"/>
          <w:bCs w:val="0"/>
        </w:rPr>
        <w:instrText xml:space="preserve"> PAGEREF _Toc70869157 \h </w:instrText>
      </w:r>
      <w:r>
        <w:rPr>
          <w:b w:val="0"/>
          <w:bCs w:val="0"/>
        </w:rPr>
        <w:fldChar w:fldCharType="separate"/>
      </w:r>
      <w:r>
        <w:rPr>
          <w:b w:val="0"/>
          <w:bCs w:val="0"/>
        </w:rPr>
        <w:t>3</w:t>
      </w:r>
      <w:r>
        <w:rPr>
          <w:b w:val="0"/>
          <w:bCs w:val="0"/>
        </w:rPr>
        <w:fldChar w:fldCharType="end"/>
      </w:r>
      <w:r>
        <w:rPr>
          <w:b w:val="0"/>
          <w:bCs w:val="0"/>
        </w:rPr>
        <w:fldChar w:fldCharType="end"/>
      </w:r>
    </w:p>
    <w:p w14:paraId="43E59BC8">
      <w:pPr>
        <w:pStyle w:val="10"/>
        <w:tabs>
          <w:tab w:val="right" w:leader="dot" w:pos="8300"/>
        </w:tabs>
        <w:rPr>
          <w:b w:val="0"/>
          <w:bCs w:val="0"/>
        </w:rPr>
      </w:pPr>
      <w:r>
        <w:rPr>
          <w:b w:val="0"/>
          <w:bCs w:val="0"/>
        </w:rPr>
        <w:fldChar w:fldCharType="begin"/>
      </w:r>
      <w:r>
        <w:rPr>
          <w:b w:val="0"/>
          <w:bCs w:val="0"/>
        </w:rPr>
        <w:instrText xml:space="preserve"> HYPERLINK \l _Toc1391981261 </w:instrText>
      </w:r>
      <w:r>
        <w:rPr>
          <w:b w:val="0"/>
          <w:bCs w:val="0"/>
        </w:rPr>
        <w:fldChar w:fldCharType="separate"/>
      </w:r>
      <w:r>
        <w:rPr>
          <w:rFonts w:hint="eastAsia" w:ascii="Songti SC Regular" w:hAnsi="Songti SC Regular" w:eastAsia="Songti SC Regular" w:cs="Songti SC Regular"/>
          <w:b w:val="0"/>
          <w:bCs w:val="0"/>
          <w:szCs w:val="24"/>
        </w:rPr>
        <w:t xml:space="preserve">2 </w:t>
      </w:r>
      <w:r>
        <w:rPr>
          <w:rFonts w:hint="eastAsia" w:ascii="Songti SC Regular" w:hAnsi="Songti SC Regular" w:eastAsia="Songti SC Regular" w:cs="Songti SC Regular"/>
          <w:b w:val="0"/>
          <w:bCs w:val="0"/>
          <w:szCs w:val="24"/>
          <w:lang w:val="en-US" w:eastAsia="zh-CN"/>
        </w:rPr>
        <w:t>考试</w:t>
      </w:r>
      <w:r>
        <w:rPr>
          <w:b w:val="0"/>
          <w:bCs w:val="0"/>
        </w:rPr>
        <w:tab/>
      </w:r>
      <w:r>
        <w:rPr>
          <w:b w:val="0"/>
          <w:bCs w:val="0"/>
        </w:rPr>
        <w:fldChar w:fldCharType="begin"/>
      </w:r>
      <w:r>
        <w:rPr>
          <w:b w:val="0"/>
          <w:bCs w:val="0"/>
        </w:rPr>
        <w:instrText xml:space="preserve"> PAGEREF _Toc1391981261 \h </w:instrText>
      </w:r>
      <w:r>
        <w:rPr>
          <w:b w:val="0"/>
          <w:bCs w:val="0"/>
        </w:rPr>
        <w:fldChar w:fldCharType="separate"/>
      </w:r>
      <w:r>
        <w:rPr>
          <w:b w:val="0"/>
          <w:bCs w:val="0"/>
        </w:rPr>
        <w:t>3</w:t>
      </w:r>
      <w:r>
        <w:rPr>
          <w:b w:val="0"/>
          <w:bCs w:val="0"/>
        </w:rPr>
        <w:fldChar w:fldCharType="end"/>
      </w:r>
      <w:r>
        <w:rPr>
          <w:b w:val="0"/>
          <w:bCs w:val="0"/>
        </w:rPr>
        <w:fldChar w:fldCharType="end"/>
      </w:r>
    </w:p>
    <w:p w14:paraId="031B9A3C">
      <w:pPr>
        <w:pStyle w:val="10"/>
        <w:tabs>
          <w:tab w:val="right" w:leader="dot" w:pos="8300"/>
        </w:tabs>
        <w:rPr>
          <w:b w:val="0"/>
          <w:bCs w:val="0"/>
        </w:rPr>
      </w:pPr>
      <w:r>
        <w:rPr>
          <w:b w:val="0"/>
          <w:bCs w:val="0"/>
        </w:rPr>
        <w:fldChar w:fldCharType="begin"/>
      </w:r>
      <w:r>
        <w:rPr>
          <w:b w:val="0"/>
          <w:bCs w:val="0"/>
        </w:rPr>
        <w:instrText xml:space="preserve"> HYPERLINK \l _Toc342203209 </w:instrText>
      </w:r>
      <w:r>
        <w:rPr>
          <w:b w:val="0"/>
          <w:bCs w:val="0"/>
        </w:rPr>
        <w:fldChar w:fldCharType="separate"/>
      </w:r>
      <w:r>
        <w:rPr>
          <w:rFonts w:hint="eastAsia" w:ascii="Songti SC Regular" w:hAnsi="Songti SC Regular" w:eastAsia="Songti SC Regular" w:cs="Songti SC Regular"/>
          <w:b w:val="0"/>
          <w:bCs w:val="0"/>
          <w:szCs w:val="24"/>
        </w:rPr>
        <w:t xml:space="preserve">3 </w:t>
      </w:r>
      <w:r>
        <w:rPr>
          <w:rFonts w:hint="eastAsia" w:ascii="Songti SC Regular" w:hAnsi="Songti SC Regular" w:eastAsia="Songti SC Regular" w:cs="Songti SC Regular"/>
          <w:b w:val="0"/>
          <w:bCs w:val="0"/>
          <w:szCs w:val="24"/>
          <w:lang w:val="en-US" w:eastAsia="zh-CN"/>
        </w:rPr>
        <w:t>签到</w:t>
      </w:r>
      <w:r>
        <w:rPr>
          <w:b w:val="0"/>
          <w:bCs w:val="0"/>
        </w:rPr>
        <w:tab/>
      </w:r>
      <w:r>
        <w:rPr>
          <w:b w:val="0"/>
          <w:bCs w:val="0"/>
        </w:rPr>
        <w:fldChar w:fldCharType="begin"/>
      </w:r>
      <w:r>
        <w:rPr>
          <w:b w:val="0"/>
          <w:bCs w:val="0"/>
        </w:rPr>
        <w:instrText xml:space="preserve"> PAGEREF _Toc342203209 \h </w:instrText>
      </w:r>
      <w:r>
        <w:rPr>
          <w:b w:val="0"/>
          <w:bCs w:val="0"/>
        </w:rPr>
        <w:fldChar w:fldCharType="separate"/>
      </w:r>
      <w:r>
        <w:rPr>
          <w:b w:val="0"/>
          <w:bCs w:val="0"/>
        </w:rPr>
        <w:t>4</w:t>
      </w:r>
      <w:r>
        <w:rPr>
          <w:b w:val="0"/>
          <w:bCs w:val="0"/>
        </w:rPr>
        <w:fldChar w:fldCharType="end"/>
      </w:r>
      <w:r>
        <w:rPr>
          <w:b w:val="0"/>
          <w:bCs w:val="0"/>
        </w:rPr>
        <w:fldChar w:fldCharType="end"/>
      </w:r>
    </w:p>
    <w:p w14:paraId="6C997CEF">
      <w:pPr>
        <w:pStyle w:val="10"/>
        <w:tabs>
          <w:tab w:val="right" w:leader="dot" w:pos="8300"/>
        </w:tabs>
        <w:rPr>
          <w:b w:val="0"/>
          <w:bCs w:val="0"/>
        </w:rPr>
      </w:pPr>
      <w:r>
        <w:rPr>
          <w:b w:val="0"/>
          <w:bCs w:val="0"/>
        </w:rPr>
        <w:fldChar w:fldCharType="begin"/>
      </w:r>
      <w:r>
        <w:rPr>
          <w:b w:val="0"/>
          <w:bCs w:val="0"/>
        </w:rPr>
        <w:instrText xml:space="preserve"> HYPERLINK \l _Toc448126997 </w:instrText>
      </w:r>
      <w:r>
        <w:rPr>
          <w:b w:val="0"/>
          <w:bCs w:val="0"/>
        </w:rPr>
        <w:fldChar w:fldCharType="separate"/>
      </w:r>
      <w:r>
        <w:rPr>
          <w:rFonts w:hint="eastAsia" w:ascii="Songti SC Regular" w:hAnsi="Songti SC Regular" w:eastAsia="Songti SC Regular" w:cs="Songti SC Regular"/>
          <w:b w:val="0"/>
          <w:bCs w:val="0"/>
          <w:szCs w:val="24"/>
        </w:rPr>
        <w:t xml:space="preserve">4 </w:t>
      </w:r>
      <w:r>
        <w:rPr>
          <w:rFonts w:hint="eastAsia" w:ascii="Songti SC Regular" w:hAnsi="Songti SC Regular" w:eastAsia="Songti SC Regular" w:cs="Songti SC Regular"/>
          <w:b w:val="0"/>
          <w:bCs w:val="0"/>
          <w:szCs w:val="24"/>
          <w:lang w:val="en-US" w:eastAsia="zh-CN"/>
        </w:rPr>
        <w:t>实训</w:t>
      </w:r>
      <w:r>
        <w:rPr>
          <w:b w:val="0"/>
          <w:bCs w:val="0"/>
        </w:rPr>
        <w:tab/>
      </w:r>
      <w:r>
        <w:rPr>
          <w:b w:val="0"/>
          <w:bCs w:val="0"/>
        </w:rPr>
        <w:fldChar w:fldCharType="begin"/>
      </w:r>
      <w:r>
        <w:rPr>
          <w:b w:val="0"/>
          <w:bCs w:val="0"/>
        </w:rPr>
        <w:instrText xml:space="preserve"> PAGEREF _Toc448126997 \h </w:instrText>
      </w:r>
      <w:r>
        <w:rPr>
          <w:b w:val="0"/>
          <w:bCs w:val="0"/>
        </w:rPr>
        <w:fldChar w:fldCharType="separate"/>
      </w:r>
      <w:r>
        <w:rPr>
          <w:b w:val="0"/>
          <w:bCs w:val="0"/>
        </w:rPr>
        <w:t>5</w:t>
      </w:r>
      <w:r>
        <w:rPr>
          <w:b w:val="0"/>
          <w:bCs w:val="0"/>
        </w:rPr>
        <w:fldChar w:fldCharType="end"/>
      </w:r>
      <w:r>
        <w:rPr>
          <w:b w:val="0"/>
          <w:bCs w:val="0"/>
        </w:rPr>
        <w:fldChar w:fldCharType="end"/>
      </w:r>
    </w:p>
    <w:p w14:paraId="443AF253">
      <w:pPr>
        <w:pStyle w:val="10"/>
        <w:tabs>
          <w:tab w:val="right" w:leader="dot" w:pos="8300"/>
        </w:tabs>
        <w:rPr>
          <w:b w:val="0"/>
          <w:bCs w:val="0"/>
        </w:rPr>
      </w:pPr>
      <w:r>
        <w:rPr>
          <w:b w:val="0"/>
          <w:bCs w:val="0"/>
        </w:rPr>
        <w:fldChar w:fldCharType="begin"/>
      </w:r>
      <w:r>
        <w:rPr>
          <w:b w:val="0"/>
          <w:bCs w:val="0"/>
        </w:rPr>
        <w:instrText xml:space="preserve"> HYPERLINK \l _Toc445288550 </w:instrText>
      </w:r>
      <w:r>
        <w:rPr>
          <w:b w:val="0"/>
          <w:bCs w:val="0"/>
        </w:rPr>
        <w:fldChar w:fldCharType="separate"/>
      </w:r>
      <w:r>
        <w:rPr>
          <w:rFonts w:hint="eastAsia" w:ascii="Songti SC Regular" w:hAnsi="Songti SC Regular" w:eastAsia="Songti SC Regular" w:cs="Songti SC Regular"/>
          <w:b w:val="0"/>
          <w:bCs w:val="0"/>
          <w:szCs w:val="24"/>
        </w:rPr>
        <w:t xml:space="preserve">5 </w:t>
      </w:r>
      <w:r>
        <w:rPr>
          <w:rFonts w:hint="eastAsia" w:ascii="Songti SC Regular" w:hAnsi="Songti SC Regular" w:eastAsia="Songti SC Regular" w:cs="Songti SC Regular"/>
          <w:b w:val="0"/>
          <w:bCs w:val="0"/>
          <w:szCs w:val="24"/>
          <w:lang w:val="en-US" w:eastAsia="zh-CN"/>
        </w:rPr>
        <w:t>虚拟仿真</w:t>
      </w:r>
      <w:r>
        <w:rPr>
          <w:b w:val="0"/>
          <w:bCs w:val="0"/>
        </w:rPr>
        <w:tab/>
      </w:r>
      <w:r>
        <w:rPr>
          <w:b w:val="0"/>
          <w:bCs w:val="0"/>
        </w:rPr>
        <w:fldChar w:fldCharType="begin"/>
      </w:r>
      <w:r>
        <w:rPr>
          <w:b w:val="0"/>
          <w:bCs w:val="0"/>
        </w:rPr>
        <w:instrText xml:space="preserve"> PAGEREF _Toc445288550 \h </w:instrText>
      </w:r>
      <w:r>
        <w:rPr>
          <w:b w:val="0"/>
          <w:bCs w:val="0"/>
        </w:rPr>
        <w:fldChar w:fldCharType="separate"/>
      </w:r>
      <w:r>
        <w:rPr>
          <w:b w:val="0"/>
          <w:bCs w:val="0"/>
        </w:rPr>
        <w:t>7</w:t>
      </w:r>
      <w:r>
        <w:rPr>
          <w:b w:val="0"/>
          <w:bCs w:val="0"/>
        </w:rPr>
        <w:fldChar w:fldCharType="end"/>
      </w:r>
      <w:r>
        <w:rPr>
          <w:b w:val="0"/>
          <w:bCs w:val="0"/>
        </w:rPr>
        <w:fldChar w:fldCharType="end"/>
      </w:r>
    </w:p>
    <w:p w14:paraId="00DBC866">
      <w:pPr>
        <w:pStyle w:val="10"/>
        <w:tabs>
          <w:tab w:val="right" w:leader="dot" w:pos="8300"/>
        </w:tabs>
        <w:rPr>
          <w:b w:val="0"/>
          <w:bCs w:val="0"/>
        </w:rPr>
      </w:pPr>
      <w:r>
        <w:rPr>
          <w:b w:val="0"/>
          <w:bCs w:val="0"/>
        </w:rPr>
        <w:fldChar w:fldCharType="begin"/>
      </w:r>
      <w:r>
        <w:rPr>
          <w:b w:val="0"/>
          <w:bCs w:val="0"/>
        </w:rPr>
        <w:instrText xml:space="preserve"> HYPERLINK \l _Toc2131633702 </w:instrText>
      </w:r>
      <w:r>
        <w:rPr>
          <w:b w:val="0"/>
          <w:bCs w:val="0"/>
        </w:rPr>
        <w:fldChar w:fldCharType="separate"/>
      </w:r>
      <w:r>
        <w:rPr>
          <w:rFonts w:hint="eastAsia" w:ascii="Songti SC Regular" w:hAnsi="Songti SC Regular" w:eastAsia="Songti SC Regular" w:cs="Songti SC Regular"/>
          <w:b w:val="0"/>
          <w:bCs w:val="0"/>
          <w:szCs w:val="24"/>
        </w:rPr>
        <w:t xml:space="preserve">6 </w:t>
      </w:r>
      <w:r>
        <w:rPr>
          <w:rFonts w:hint="eastAsia" w:ascii="Songti SC Regular" w:hAnsi="Songti SC Regular" w:eastAsia="Songti SC Regular" w:cs="Songti SC Regular"/>
          <w:b w:val="0"/>
          <w:bCs w:val="0"/>
          <w:szCs w:val="24"/>
          <w:lang w:val="en-US" w:eastAsia="zh-CN"/>
        </w:rPr>
        <w:t>课程资源</w:t>
      </w:r>
      <w:r>
        <w:rPr>
          <w:b w:val="0"/>
          <w:bCs w:val="0"/>
        </w:rPr>
        <w:tab/>
      </w:r>
      <w:r>
        <w:rPr>
          <w:b w:val="0"/>
          <w:bCs w:val="0"/>
        </w:rPr>
        <w:fldChar w:fldCharType="begin"/>
      </w:r>
      <w:r>
        <w:rPr>
          <w:b w:val="0"/>
          <w:bCs w:val="0"/>
        </w:rPr>
        <w:instrText xml:space="preserve"> PAGEREF _Toc2131633702 \h </w:instrText>
      </w:r>
      <w:r>
        <w:rPr>
          <w:b w:val="0"/>
          <w:bCs w:val="0"/>
        </w:rPr>
        <w:fldChar w:fldCharType="separate"/>
      </w:r>
      <w:r>
        <w:rPr>
          <w:b w:val="0"/>
          <w:bCs w:val="0"/>
        </w:rPr>
        <w:t>7</w:t>
      </w:r>
      <w:r>
        <w:rPr>
          <w:b w:val="0"/>
          <w:bCs w:val="0"/>
        </w:rPr>
        <w:fldChar w:fldCharType="end"/>
      </w:r>
      <w:r>
        <w:rPr>
          <w:b w:val="0"/>
          <w:bCs w:val="0"/>
        </w:rPr>
        <w:fldChar w:fldCharType="end"/>
      </w:r>
    </w:p>
    <w:p w14:paraId="7A9A094B">
      <w:pPr>
        <w:pStyle w:val="10"/>
        <w:tabs>
          <w:tab w:val="right" w:leader="dot" w:pos="8300"/>
        </w:tabs>
        <w:rPr>
          <w:b w:val="0"/>
          <w:bCs w:val="0"/>
        </w:rPr>
      </w:pPr>
      <w:r>
        <w:rPr>
          <w:b w:val="0"/>
          <w:bCs w:val="0"/>
        </w:rPr>
        <w:fldChar w:fldCharType="begin"/>
      </w:r>
      <w:r>
        <w:rPr>
          <w:b w:val="0"/>
          <w:bCs w:val="0"/>
        </w:rPr>
        <w:instrText xml:space="preserve"> HYPERLINK \l _Toc2045430260 </w:instrText>
      </w:r>
      <w:r>
        <w:rPr>
          <w:b w:val="0"/>
          <w:bCs w:val="0"/>
        </w:rPr>
        <w:fldChar w:fldCharType="separate"/>
      </w:r>
      <w:r>
        <w:rPr>
          <w:rFonts w:hint="eastAsia" w:ascii="Songti SC Regular" w:hAnsi="Songti SC Regular" w:eastAsia="Songti SC Regular" w:cs="Songti SC Regular"/>
          <w:b w:val="0"/>
          <w:bCs w:val="0"/>
          <w:szCs w:val="24"/>
        </w:rPr>
        <w:t xml:space="preserve">7 </w:t>
      </w:r>
      <w:r>
        <w:rPr>
          <w:rFonts w:hint="eastAsia" w:ascii="Songti SC Regular" w:hAnsi="Songti SC Regular" w:eastAsia="Songti SC Regular" w:cs="Songti SC Regular"/>
          <w:b w:val="0"/>
          <w:bCs w:val="0"/>
          <w:szCs w:val="24"/>
          <w:lang w:val="en-US" w:eastAsia="zh-CN"/>
        </w:rPr>
        <w:t>教学统计</w:t>
      </w:r>
      <w:r>
        <w:rPr>
          <w:b w:val="0"/>
          <w:bCs w:val="0"/>
        </w:rPr>
        <w:tab/>
      </w:r>
      <w:r>
        <w:rPr>
          <w:b w:val="0"/>
          <w:bCs w:val="0"/>
        </w:rPr>
        <w:fldChar w:fldCharType="begin"/>
      </w:r>
      <w:r>
        <w:rPr>
          <w:b w:val="0"/>
          <w:bCs w:val="0"/>
        </w:rPr>
        <w:instrText xml:space="preserve"> PAGEREF _Toc2045430260 \h </w:instrText>
      </w:r>
      <w:r>
        <w:rPr>
          <w:b w:val="0"/>
          <w:bCs w:val="0"/>
        </w:rPr>
        <w:fldChar w:fldCharType="separate"/>
      </w:r>
      <w:r>
        <w:rPr>
          <w:b w:val="0"/>
          <w:bCs w:val="0"/>
        </w:rPr>
        <w:t>8</w:t>
      </w:r>
      <w:r>
        <w:rPr>
          <w:b w:val="0"/>
          <w:bCs w:val="0"/>
        </w:rPr>
        <w:fldChar w:fldCharType="end"/>
      </w:r>
      <w:r>
        <w:rPr>
          <w:b w:val="0"/>
          <w:bCs w:val="0"/>
        </w:rPr>
        <w:fldChar w:fldCharType="end"/>
      </w:r>
    </w:p>
    <w:p w14:paraId="69246655">
      <w:pPr>
        <w:pStyle w:val="10"/>
        <w:tabs>
          <w:tab w:val="right" w:leader="dot" w:pos="8300"/>
        </w:tabs>
        <w:rPr>
          <w:b w:val="0"/>
          <w:bCs w:val="0"/>
        </w:rPr>
      </w:pPr>
      <w:r>
        <w:rPr>
          <w:b w:val="0"/>
          <w:bCs w:val="0"/>
        </w:rPr>
        <w:fldChar w:fldCharType="begin"/>
      </w:r>
      <w:r>
        <w:rPr>
          <w:b w:val="0"/>
          <w:bCs w:val="0"/>
        </w:rPr>
        <w:instrText xml:space="preserve"> HYPERLINK \l _Toc628158644 </w:instrText>
      </w:r>
      <w:r>
        <w:rPr>
          <w:b w:val="0"/>
          <w:bCs w:val="0"/>
        </w:rPr>
        <w:fldChar w:fldCharType="separate"/>
      </w:r>
      <w:r>
        <w:rPr>
          <w:rFonts w:hint="eastAsia"/>
          <w:b w:val="0"/>
          <w:bCs w:val="0"/>
          <w:lang w:val="en-US"/>
        </w:rPr>
        <w:t xml:space="preserve">8 </w:t>
      </w:r>
      <w:r>
        <w:rPr>
          <w:rFonts w:hint="eastAsia"/>
          <w:b w:val="0"/>
          <w:bCs w:val="0"/>
          <w:lang w:val="en-US" w:eastAsia="zh-CN"/>
        </w:rPr>
        <w:t>任务</w:t>
      </w:r>
      <w:r>
        <w:rPr>
          <w:b w:val="0"/>
          <w:bCs w:val="0"/>
        </w:rPr>
        <w:tab/>
      </w:r>
      <w:r>
        <w:rPr>
          <w:b w:val="0"/>
          <w:bCs w:val="0"/>
        </w:rPr>
        <w:fldChar w:fldCharType="begin"/>
      </w:r>
      <w:r>
        <w:rPr>
          <w:b w:val="0"/>
          <w:bCs w:val="0"/>
        </w:rPr>
        <w:instrText xml:space="preserve"> PAGEREF _Toc628158644 \h </w:instrText>
      </w:r>
      <w:r>
        <w:rPr>
          <w:b w:val="0"/>
          <w:bCs w:val="0"/>
        </w:rPr>
        <w:fldChar w:fldCharType="separate"/>
      </w:r>
      <w:r>
        <w:rPr>
          <w:b w:val="0"/>
          <w:bCs w:val="0"/>
        </w:rPr>
        <w:t>9</w:t>
      </w:r>
      <w:r>
        <w:rPr>
          <w:b w:val="0"/>
          <w:bCs w:val="0"/>
        </w:rPr>
        <w:fldChar w:fldCharType="end"/>
      </w:r>
      <w:r>
        <w:rPr>
          <w:b w:val="0"/>
          <w:bCs w:val="0"/>
        </w:rPr>
        <w:fldChar w:fldCharType="end"/>
      </w:r>
    </w:p>
    <w:p w14:paraId="7B935B5C">
      <w:r>
        <w:rPr>
          <w:b w:val="0"/>
          <w:bCs w:val="0"/>
        </w:rPr>
        <w:fldChar w:fldCharType="end"/>
      </w:r>
    </w:p>
    <w:p w14:paraId="07F7CFA2">
      <w:pPr>
        <w:sectPr>
          <w:pgSz w:w="11900" w:h="16840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 w14:paraId="60F8CB4D">
      <w:pPr>
        <w:rPr>
          <w:rFonts w:hint="eastAsia"/>
        </w:rPr>
      </w:pPr>
    </w:p>
    <w:p w14:paraId="6D08154A">
      <w:pPr>
        <w:pStyle w:val="2"/>
        <w:keepNext w:val="0"/>
        <w:keepLines w:val="0"/>
        <w:spacing w:line="240" w:lineRule="auto"/>
        <w:rPr>
          <w:rFonts w:hint="eastAsia" w:ascii="Songti SC Regular" w:hAnsi="Songti SC Regular" w:eastAsia="Songti SC Regular" w:cs="Songti SC Regular"/>
          <w:sz w:val="24"/>
          <w:szCs w:val="24"/>
        </w:rPr>
      </w:pPr>
      <w:bookmarkStart w:id="0" w:name="_Toc70869157"/>
      <w:r>
        <w:rPr>
          <w:rFonts w:hint="eastAsia" w:ascii="Songti SC Regular" w:hAnsi="Songti SC Regular" w:eastAsia="Songti SC Regular" w:cs="Songti SC Regular"/>
          <w:sz w:val="24"/>
          <w:szCs w:val="24"/>
        </w:rPr>
        <w:t>课程</w:t>
      </w:r>
      <w:bookmarkEnd w:id="0"/>
    </w:p>
    <w:p w14:paraId="4D63D9E4">
      <w:pPr>
        <w:bidi w:val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学生</w:t>
      </w:r>
      <w:r>
        <w:rPr>
          <w:rFonts w:hint="eastAsia"/>
        </w:rPr>
        <w:t>点击</w:t>
      </w:r>
      <w:r>
        <w:rPr>
          <w:rFonts w:hint="eastAsia"/>
          <w:lang w:eastAsia="zh-CN"/>
        </w:rPr>
        <w:t>“</w:t>
      </w:r>
      <w:r>
        <w:rPr>
          <w:rFonts w:hint="eastAsia"/>
        </w:rPr>
        <w:t>课程</w:t>
      </w:r>
      <w:r>
        <w:rPr>
          <w:rFonts w:hint="eastAsia"/>
          <w:lang w:val="en-US" w:eastAsia="zh-CN"/>
        </w:rPr>
        <w:t>教学”</w:t>
      </w:r>
      <w:r>
        <w:rPr>
          <w:rFonts w:hint="eastAsia"/>
        </w:rPr>
        <w:t>,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显示所有加入过的课程,如图1</w:t>
      </w:r>
      <w:r>
        <w:rPr>
          <w:rFonts w:hint="eastAsia"/>
          <w:lang w:eastAsia="zh-CN"/>
        </w:rPr>
        <w:t>，</w:t>
      </w:r>
      <w:r>
        <w:rPr>
          <w:rFonts w:hint="eastAsia"/>
          <w:lang w:val="en-US" w:eastAsia="zh-CN"/>
        </w:rPr>
        <w:t>点击“进入课程”，即可进入到课程内部。</w:t>
      </w:r>
    </w:p>
    <w:p w14:paraId="56662026">
      <w:r>
        <w:drawing>
          <wp:inline distT="0" distB="0" distL="114300" distR="114300">
            <wp:extent cx="5254625" cy="1950720"/>
            <wp:effectExtent l="0" t="0" r="3175" b="5080"/>
            <wp:docPr id="1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54625" cy="195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BD62EE">
      <w:pPr>
        <w:pStyle w:val="6"/>
        <w:jc w:val="center"/>
        <w:rPr>
          <w:rFonts w:hint="eastAsia"/>
        </w:rPr>
      </w:pPr>
      <w:r>
        <w:t xml:space="preserve">图 </w:t>
      </w:r>
      <w:r>
        <w:fldChar w:fldCharType="begin"/>
      </w:r>
      <w:r>
        <w:instrText xml:space="preserve"> SEQ 图 \* ARABIC </w:instrText>
      </w:r>
      <w:r>
        <w:fldChar w:fldCharType="separate"/>
      </w:r>
      <w:r>
        <w:t>1</w:t>
      </w:r>
      <w:r>
        <w:fldChar w:fldCharType="end"/>
      </w:r>
      <w:r>
        <w:t xml:space="preserve"> </w:t>
      </w:r>
      <w:r>
        <w:rPr>
          <w:rFonts w:hint="eastAsia"/>
        </w:rPr>
        <w:t>课程列表</w:t>
      </w:r>
    </w:p>
    <w:p w14:paraId="44823EB2">
      <w:pPr>
        <w:pStyle w:val="2"/>
        <w:bidi w:val="0"/>
        <w:rPr>
          <w:rFonts w:hint="eastAsia" w:ascii="Songti SC Regular" w:hAnsi="Songti SC Regular" w:eastAsia="Songti SC Regular" w:cs="Songti SC Regular"/>
          <w:sz w:val="24"/>
          <w:szCs w:val="24"/>
        </w:rPr>
      </w:pPr>
      <w:bookmarkStart w:id="1" w:name="_Toc1391981261"/>
      <w:r>
        <w:rPr>
          <w:rFonts w:hint="eastAsia" w:ascii="Songti SC Regular" w:hAnsi="Songti SC Regular" w:eastAsia="Songti SC Regular" w:cs="Songti SC Regular"/>
          <w:sz w:val="24"/>
          <w:szCs w:val="24"/>
          <w:lang w:val="en-US" w:eastAsia="zh-CN"/>
        </w:rPr>
        <w:t>考试</w:t>
      </w:r>
      <w:bookmarkEnd w:id="1"/>
    </w:p>
    <w:p w14:paraId="2FE409FB"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进入课程后，点击“考试”模块，进入到考试列表，选择教师发布的考试任务，点击“去完成”以参加考试。完成考试后，点击“查看详情”和“完成情况”，查看自己的考试情况。</w:t>
      </w:r>
    </w:p>
    <w:p w14:paraId="0A498ECD">
      <w:r>
        <w:drawing>
          <wp:inline distT="0" distB="0" distL="114300" distR="114300">
            <wp:extent cx="5254625" cy="1934210"/>
            <wp:effectExtent l="0" t="0" r="3175" b="21590"/>
            <wp:docPr id="1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3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54625" cy="1934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057ADE"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57800" cy="2681605"/>
            <wp:effectExtent l="0" t="0" r="0" b="10795"/>
            <wp:docPr id="16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5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57800" cy="2681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B00779">
      <w:r>
        <w:drawing>
          <wp:inline distT="0" distB="0" distL="114300" distR="114300">
            <wp:extent cx="5262245" cy="3586480"/>
            <wp:effectExtent l="0" t="0" r="20955" b="20320"/>
            <wp:docPr id="15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2245" cy="3586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7784FC">
      <w:pPr>
        <w:pStyle w:val="2"/>
        <w:bidi w:val="0"/>
        <w:rPr>
          <w:rFonts w:hint="eastAsia" w:ascii="Songti SC Regular" w:hAnsi="Songti SC Regular" w:eastAsia="Songti SC Regular" w:cs="Songti SC Regular"/>
          <w:sz w:val="24"/>
          <w:szCs w:val="24"/>
        </w:rPr>
      </w:pPr>
      <w:bookmarkStart w:id="2" w:name="_Toc342203209"/>
      <w:r>
        <w:rPr>
          <w:rFonts w:hint="eastAsia" w:ascii="Songti SC Regular" w:hAnsi="Songti SC Regular" w:eastAsia="Songti SC Regular" w:cs="Songti SC Regular"/>
          <w:sz w:val="24"/>
          <w:szCs w:val="24"/>
          <w:lang w:val="en-US" w:eastAsia="zh-CN"/>
        </w:rPr>
        <w:t>签到</w:t>
      </w:r>
      <w:bookmarkEnd w:id="2"/>
    </w:p>
    <w:p w14:paraId="5A4C7476">
      <w:pPr>
        <w:rPr>
          <w:rFonts w:hint="default"/>
          <w:lang w:val="en-US"/>
        </w:rPr>
      </w:pPr>
      <w:r>
        <w:rPr>
          <w:rFonts w:hint="eastAsia"/>
          <w:lang w:val="en-US" w:eastAsia="zh-CN"/>
        </w:rPr>
        <w:t>学生进入课程后，点击“签到”模块，选择教师发布的签到完成签到任务。建议使用app签到，签到位置会更精准。</w:t>
      </w:r>
    </w:p>
    <w:p w14:paraId="372F2413">
      <w:r>
        <w:drawing>
          <wp:inline distT="0" distB="0" distL="114300" distR="114300">
            <wp:extent cx="5262880" cy="1337310"/>
            <wp:effectExtent l="0" t="0" r="20320" b="8890"/>
            <wp:docPr id="17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6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1337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2A1AF7">
      <w:r>
        <w:drawing>
          <wp:inline distT="0" distB="0" distL="114300" distR="114300">
            <wp:extent cx="2333625" cy="4163060"/>
            <wp:effectExtent l="0" t="0" r="3175" b="2540"/>
            <wp:docPr id="18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7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333625" cy="4163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1FCC0C">
      <w:pPr>
        <w:pStyle w:val="2"/>
        <w:keepNext w:val="0"/>
        <w:keepLines w:val="0"/>
        <w:widowControl/>
        <w:suppressLineNumbers w:val="0"/>
        <w:spacing w:before="520" w:beforeAutospacing="0" w:after="200" w:afterAutospacing="0" w:line="720" w:lineRule="atLeast"/>
        <w:ind w:left="0" w:right="0"/>
        <w:rPr>
          <w:rFonts w:hint="eastAsia" w:ascii="Songti SC Regular" w:hAnsi="Songti SC Regular" w:eastAsia="Songti SC Regular" w:cs="Songti SC Regular"/>
          <w:sz w:val="24"/>
          <w:szCs w:val="24"/>
        </w:rPr>
      </w:pPr>
      <w:bookmarkStart w:id="3" w:name="_Toc448126997"/>
      <w:r>
        <w:rPr>
          <w:rFonts w:hint="eastAsia" w:ascii="Songti SC Regular" w:hAnsi="Songti SC Regular" w:eastAsia="Songti SC Regular" w:cs="Songti SC Regular"/>
          <w:sz w:val="24"/>
          <w:szCs w:val="24"/>
          <w:lang w:val="en-US" w:eastAsia="zh-CN"/>
        </w:rPr>
        <w:t>实训</w:t>
      </w:r>
      <w:bookmarkEnd w:id="3"/>
    </w:p>
    <w:p w14:paraId="6A2AFD42">
      <w:pPr>
        <w:pStyle w:val="15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rPr>
          <w:sz w:val="21"/>
          <w:szCs w:val="21"/>
        </w:rPr>
      </w:pPr>
      <w:r>
        <w:rPr>
          <w:sz w:val="24"/>
          <w:szCs w:val="24"/>
        </w:rPr>
        <w:t>学生登录后，可以</w:t>
      </w:r>
      <w:r>
        <w:rPr>
          <w:rFonts w:hint="eastAsia"/>
          <w:sz w:val="24"/>
          <w:szCs w:val="24"/>
          <w:lang w:val="en-US" w:eastAsia="zh-CN"/>
        </w:rPr>
        <w:t>从课程内</w:t>
      </w:r>
      <w:r>
        <w:rPr>
          <w:sz w:val="24"/>
          <w:szCs w:val="24"/>
        </w:rPr>
        <w:t>查看应完成的实训计划清单，包括：项目及实训时间、实训地点等。</w:t>
      </w:r>
    </w:p>
    <w:p w14:paraId="7AF9E20E">
      <w:pPr>
        <w:pStyle w:val="15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</w:pPr>
      <w:r>
        <w:drawing>
          <wp:inline distT="0" distB="0" distL="114300" distR="114300">
            <wp:extent cx="5262245" cy="1931035"/>
            <wp:effectExtent l="0" t="0" r="20955" b="24765"/>
            <wp:docPr id="1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3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2245" cy="1931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E5B8A0">
      <w:pPr>
        <w:pStyle w:val="15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rPr>
          <w:rFonts w:hint="default"/>
          <w:lang w:val="en-US" w:eastAsia="zh-CN"/>
        </w:rPr>
      </w:pPr>
    </w:p>
    <w:p w14:paraId="421E87A2">
      <w:pPr>
        <w:pStyle w:val="15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rPr>
          <w:sz w:val="21"/>
          <w:szCs w:val="21"/>
        </w:rPr>
      </w:pPr>
      <w:r>
        <w:rPr>
          <w:sz w:val="24"/>
          <w:szCs w:val="24"/>
        </w:rPr>
        <w:t>每个实训项目可执行以下操作：</w:t>
      </w:r>
    </w:p>
    <w:p w14:paraId="5E1A4EEA">
      <w:pPr>
        <w:keepNext w:val="0"/>
        <w:keepLines w:val="0"/>
        <w:widowControl/>
        <w:numPr>
          <w:ilvl w:val="0"/>
          <w:numId w:val="2"/>
        </w:numPr>
        <w:suppressLineNumbers w:val="0"/>
        <w:spacing w:before="0" w:beforeAutospacing="1" w:after="0" w:afterAutospacing="1"/>
        <w:ind w:left="0" w:hanging="360"/>
        <w:rPr>
          <w:sz w:val="18"/>
          <w:szCs w:val="21"/>
        </w:rPr>
      </w:pPr>
      <w:r>
        <w:rPr>
          <w:sz w:val="24"/>
          <w:szCs w:val="24"/>
        </w:rPr>
        <w:t>填写工位号：</w:t>
      </w:r>
      <w:r>
        <w:rPr>
          <w:rFonts w:hint="eastAsia"/>
          <w:sz w:val="24"/>
          <w:szCs w:val="24"/>
          <w:lang w:val="en-US" w:eastAsia="zh-CN"/>
        </w:rPr>
        <w:t>未开始的计划</w:t>
      </w:r>
      <w:r>
        <w:rPr>
          <w:sz w:val="24"/>
          <w:szCs w:val="24"/>
        </w:rPr>
        <w:t>可以补充录入工位号信息（选填）。</w:t>
      </w:r>
    </w:p>
    <w:p w14:paraId="28A6FFBE">
      <w:pPr>
        <w:keepNext w:val="0"/>
        <w:keepLines w:val="0"/>
        <w:widowControl/>
        <w:numPr>
          <w:ilvl w:val="0"/>
          <w:numId w:val="2"/>
        </w:numPr>
        <w:suppressLineNumbers w:val="0"/>
        <w:spacing w:before="0" w:beforeAutospacing="1" w:after="0" w:afterAutospacing="1"/>
        <w:ind w:left="0" w:hanging="360"/>
        <w:rPr>
          <w:sz w:val="18"/>
          <w:szCs w:val="21"/>
        </w:rPr>
      </w:pPr>
      <w:r>
        <w:rPr>
          <w:sz w:val="24"/>
          <w:szCs w:val="24"/>
        </w:rPr>
        <w:t>去完成：任务未结束前，打开实训报告，根据实训报告模板的引导完成预习、填写数据、上传附件等。</w:t>
      </w:r>
    </w:p>
    <w:p w14:paraId="63B2C2C6">
      <w:pPr>
        <w:keepNext w:val="0"/>
        <w:keepLines w:val="0"/>
        <w:widowControl/>
        <w:numPr>
          <w:ilvl w:val="0"/>
          <w:numId w:val="2"/>
        </w:numPr>
        <w:suppressLineNumbers w:val="0"/>
        <w:spacing w:before="0" w:beforeAutospacing="1" w:after="0" w:afterAutospacing="1"/>
        <w:ind w:left="0" w:hanging="360"/>
        <w:rPr>
          <w:sz w:val="18"/>
          <w:szCs w:val="21"/>
        </w:rPr>
      </w:pPr>
      <w:r>
        <w:rPr>
          <w:rFonts w:hint="eastAsia"/>
          <w:sz w:val="24"/>
          <w:szCs w:val="24"/>
          <w:lang w:val="en-US" w:eastAsia="zh-CN"/>
        </w:rPr>
        <w:t>查看</w:t>
      </w:r>
      <w:r>
        <w:rPr>
          <w:sz w:val="24"/>
          <w:szCs w:val="24"/>
        </w:rPr>
        <w:t>详情：任务结束后，学生可以打开并查看已提交的实训报告。</w:t>
      </w:r>
    </w:p>
    <w:p w14:paraId="7879428A">
      <w:pPr>
        <w:keepNext w:val="0"/>
        <w:keepLines w:val="0"/>
        <w:widowControl/>
        <w:numPr>
          <w:ilvl w:val="0"/>
          <w:numId w:val="2"/>
        </w:numPr>
        <w:suppressLineNumbers w:val="0"/>
        <w:spacing w:before="0" w:beforeAutospacing="1" w:after="0" w:afterAutospacing="1"/>
        <w:ind w:left="0" w:hanging="360"/>
        <w:rPr>
          <w:sz w:val="18"/>
          <w:szCs w:val="21"/>
        </w:rPr>
      </w:pPr>
      <w:r>
        <w:rPr>
          <w:sz w:val="24"/>
          <w:szCs w:val="24"/>
        </w:rPr>
        <w:t>完成情况：查看本实训项目的实训成绩及班级实训情况。</w:t>
      </w:r>
    </w:p>
    <w:p w14:paraId="6B7400D9">
      <w:pPr>
        <w:pStyle w:val="15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center"/>
        <w:rPr>
          <w:rFonts w:hint="eastAsia" w:ascii="Songti SC Regular" w:hAnsi="Songti SC Regular" w:eastAsia="Songti SC Regular" w:cs="Songti SC Regular"/>
          <w:sz w:val="24"/>
          <w:szCs w:val="24"/>
        </w:rPr>
      </w:pPr>
      <w:r>
        <w:drawing>
          <wp:inline distT="0" distB="0" distL="114300" distR="114300">
            <wp:extent cx="5271770" cy="3610610"/>
            <wp:effectExtent l="0" t="0" r="11430" b="21590"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7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3610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810E5F">
      <w:pPr>
        <w:pStyle w:val="2"/>
        <w:bidi w:val="0"/>
        <w:rPr>
          <w:rFonts w:hint="eastAsia" w:ascii="Songti SC Regular" w:hAnsi="Songti SC Regular" w:eastAsia="Songti SC Regular" w:cs="Songti SC Regular"/>
          <w:sz w:val="24"/>
          <w:szCs w:val="24"/>
        </w:rPr>
      </w:pPr>
      <w:bookmarkStart w:id="4" w:name="_Toc445288550"/>
      <w:r>
        <w:rPr>
          <w:rFonts w:hint="eastAsia" w:ascii="Songti SC Regular" w:hAnsi="Songti SC Regular" w:eastAsia="Songti SC Regular" w:cs="Songti SC Regular"/>
          <w:sz w:val="24"/>
          <w:szCs w:val="24"/>
          <w:lang w:val="en-US" w:eastAsia="zh-CN"/>
        </w:rPr>
        <w:t>虚拟仿真</w:t>
      </w:r>
      <w:bookmarkEnd w:id="4"/>
    </w:p>
    <w:p w14:paraId="0B34911D">
      <w:pPr>
        <w:rPr>
          <w:rFonts w:hint="default"/>
          <w:lang w:val="en-US"/>
        </w:rPr>
      </w:pPr>
      <w:r>
        <w:rPr>
          <w:rFonts w:hint="eastAsia"/>
          <w:lang w:val="en-US" w:eastAsia="zh-CN"/>
        </w:rPr>
        <w:t>学生进入课程后，点击“虚拟仿真”模块，教师发布完任务后，点击“去完成”即可。完成后，可以查看每个任务的得分、任务详情和完成情况。</w:t>
      </w:r>
    </w:p>
    <w:p w14:paraId="563BC4F5">
      <w:r>
        <w:drawing>
          <wp:inline distT="0" distB="0" distL="114300" distR="114300">
            <wp:extent cx="5262880" cy="2284730"/>
            <wp:effectExtent l="0" t="0" r="20320" b="1270"/>
            <wp:docPr id="19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8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2284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621060">
      <w:r>
        <w:drawing>
          <wp:inline distT="0" distB="0" distL="114300" distR="114300">
            <wp:extent cx="5261610" cy="1665605"/>
            <wp:effectExtent l="0" t="0" r="21590" b="10795"/>
            <wp:docPr id="20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9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1610" cy="1665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FE7BAA">
      <w:pPr>
        <w:pStyle w:val="2"/>
        <w:bidi w:val="0"/>
        <w:rPr>
          <w:rFonts w:hint="eastAsia" w:ascii="Songti SC Regular" w:hAnsi="Songti SC Regular" w:eastAsia="Songti SC Regular" w:cs="Songti SC Regular"/>
          <w:sz w:val="24"/>
          <w:szCs w:val="24"/>
        </w:rPr>
      </w:pPr>
      <w:bookmarkStart w:id="5" w:name="_Toc2131633702"/>
      <w:r>
        <w:rPr>
          <w:rFonts w:hint="eastAsia" w:ascii="Songti SC Regular" w:hAnsi="Songti SC Regular" w:eastAsia="Songti SC Regular" w:cs="Songti SC Regular"/>
          <w:sz w:val="24"/>
          <w:szCs w:val="24"/>
          <w:lang w:val="en-US" w:eastAsia="zh-CN"/>
        </w:rPr>
        <w:t>课程资源</w:t>
      </w:r>
      <w:bookmarkEnd w:id="5"/>
    </w:p>
    <w:p w14:paraId="4BF6F28D"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学生点击“课程资源”模块，可以查看教师上传的课程资源进行学习。</w:t>
      </w:r>
    </w:p>
    <w:p w14:paraId="46305EC2">
      <w:r>
        <w:drawing>
          <wp:inline distT="0" distB="0" distL="114300" distR="114300">
            <wp:extent cx="5262880" cy="2503170"/>
            <wp:effectExtent l="0" t="0" r="20320" b="11430"/>
            <wp:docPr id="22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1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2503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4A1143">
      <w:pPr>
        <w:pStyle w:val="2"/>
        <w:bidi w:val="0"/>
        <w:rPr>
          <w:rFonts w:hint="eastAsia" w:ascii="Songti SC Regular" w:hAnsi="Songti SC Regular" w:eastAsia="Songti SC Regular" w:cs="Songti SC Regular"/>
          <w:sz w:val="24"/>
          <w:szCs w:val="24"/>
        </w:rPr>
      </w:pPr>
      <w:bookmarkStart w:id="6" w:name="_Toc2045430260"/>
      <w:r>
        <w:rPr>
          <w:rFonts w:hint="eastAsia" w:ascii="Songti SC Regular" w:hAnsi="Songti SC Regular" w:eastAsia="Songti SC Regular" w:cs="Songti SC Regular"/>
          <w:sz w:val="24"/>
          <w:szCs w:val="24"/>
          <w:lang w:val="en-US" w:eastAsia="zh-CN"/>
        </w:rPr>
        <w:t>教学统计</w:t>
      </w:r>
      <w:bookmarkEnd w:id="6"/>
    </w:p>
    <w:p w14:paraId="3A2C7220">
      <w:pPr>
        <w:rPr>
          <w:rFonts w:hint="default"/>
          <w:lang w:val="en-US"/>
        </w:rPr>
      </w:pPr>
      <w:r>
        <w:rPr>
          <w:rFonts w:hint="eastAsia"/>
          <w:lang w:val="en-US" w:eastAsia="zh-CN"/>
        </w:rPr>
        <w:t>学生点击“教学统计”，可以查看每种教学活动的统计情况。</w:t>
      </w:r>
    </w:p>
    <w:p w14:paraId="1B50451F">
      <w:r>
        <w:drawing>
          <wp:inline distT="0" distB="0" distL="114300" distR="114300">
            <wp:extent cx="5261610" cy="2533015"/>
            <wp:effectExtent l="0" t="0" r="21590" b="6985"/>
            <wp:docPr id="23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12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1610" cy="2533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F1339A">
      <w:r>
        <w:drawing>
          <wp:inline distT="0" distB="0" distL="114300" distR="114300">
            <wp:extent cx="5262880" cy="2365375"/>
            <wp:effectExtent l="0" t="0" r="20320" b="22225"/>
            <wp:docPr id="24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13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2365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D4BAEB">
      <w:pPr>
        <w:pStyle w:val="2"/>
        <w:bidi w:val="0"/>
        <w:rPr>
          <w:rFonts w:hint="default"/>
          <w:lang w:val="en-US"/>
        </w:rPr>
      </w:pPr>
      <w:bookmarkStart w:id="7" w:name="_Toc628158644"/>
      <w:r>
        <w:rPr>
          <w:rFonts w:hint="eastAsia"/>
          <w:lang w:val="en-US" w:eastAsia="zh-CN"/>
        </w:rPr>
        <w:t>任务</w:t>
      </w:r>
      <w:bookmarkEnd w:id="7"/>
    </w:p>
    <w:p w14:paraId="5081EEEA">
      <w:pPr>
        <w:pStyle w:val="3"/>
        <w:bidi w:val="0"/>
        <w:rPr>
          <w:rFonts w:hint="default"/>
          <w:lang w:val="en-US"/>
        </w:rPr>
      </w:pPr>
      <w:r>
        <w:rPr>
          <w:rFonts w:hint="eastAsia"/>
          <w:lang w:val="en-US" w:eastAsia="zh-CN"/>
        </w:rPr>
        <w:t xml:space="preserve"> pc任务</w:t>
      </w:r>
    </w:p>
    <w:p w14:paraId="4ED6B965"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学生登录后，可以点击顶部“菜单”栏，查看自己所学课程内的所有任务，包括实训、虚拟仿真、考试等。支持分类筛选、时间筛选、精准筛选，使用更方便快捷。</w:t>
      </w:r>
    </w:p>
    <w:p w14:paraId="62AFC713"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68595" cy="1539875"/>
            <wp:effectExtent l="0" t="0" r="14605" b="9525"/>
            <wp:docPr id="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1539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686EA0">
      <w:pPr>
        <w:pStyle w:val="3"/>
        <w:bidi w:val="0"/>
        <w:rPr>
          <w:rFonts w:hint="default"/>
          <w:lang w:val="en-US"/>
        </w:rPr>
      </w:pPr>
      <w:r>
        <w:rPr>
          <w:rFonts w:hint="eastAsia"/>
          <w:lang w:val="en-US" w:eastAsia="zh-CN"/>
        </w:rPr>
        <w:t xml:space="preserve"> app任务</w:t>
      </w:r>
    </w:p>
    <w:p w14:paraId="7A307BE8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点击左下角“任务”，可以查看“我学的任务”，可根据任务完成进度进行筛选，包括“进行中”、“未开始”、“已结束”。</w:t>
      </w:r>
    </w:p>
    <w:p w14:paraId="3BA5BCB4"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选择指定任务后，可以进行“去完成”、查看“作答详情”和“完成情况”等操作。</w:t>
      </w:r>
    </w:p>
    <w:p w14:paraId="06D90E51">
      <w: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3751580</wp:posOffset>
            </wp:positionH>
            <wp:positionV relativeFrom="paragraph">
              <wp:posOffset>70485</wp:posOffset>
            </wp:positionV>
            <wp:extent cx="1833880" cy="3248660"/>
            <wp:effectExtent l="0" t="0" r="20320" b="2540"/>
            <wp:wrapNone/>
            <wp:docPr id="6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5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833880" cy="3248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1889125</wp:posOffset>
            </wp:positionH>
            <wp:positionV relativeFrom="paragraph">
              <wp:posOffset>73660</wp:posOffset>
            </wp:positionV>
            <wp:extent cx="1832610" cy="3256915"/>
            <wp:effectExtent l="0" t="0" r="21590" b="19685"/>
            <wp:wrapNone/>
            <wp:docPr id="5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4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832610" cy="3256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inline distT="0" distB="0" distL="114300" distR="114300">
            <wp:extent cx="1833880" cy="3279775"/>
            <wp:effectExtent l="0" t="0" r="20320" b="22225"/>
            <wp:docPr id="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833880" cy="3279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D12A1E">
      <w:pPr>
        <w:rPr>
          <w:rFonts w:hint="eastAsia"/>
          <w:lang w:val="en-US" w:eastAsia="zh-CN"/>
        </w:rPr>
      </w:pPr>
    </w:p>
    <w:p w14:paraId="460620A7">
      <w:pPr>
        <w:rPr>
          <w:rFonts w:hint="eastAsia"/>
          <w:lang w:val="en-US" w:eastAsia="zh-CN"/>
        </w:rPr>
      </w:pPr>
    </w:p>
    <w:p w14:paraId="3D6B2156">
      <w:pPr>
        <w:rPr>
          <w:rFonts w:hint="eastAsia"/>
          <w:lang w:val="en-US" w:eastAsia="zh-CN"/>
        </w:rPr>
      </w:pPr>
    </w:p>
    <w:p w14:paraId="15EC607A">
      <w:pPr>
        <w:rPr>
          <w:rFonts w:hint="eastAsia"/>
          <w:lang w:val="en-US" w:eastAsia="zh-CN"/>
        </w:rPr>
      </w:pPr>
    </w:p>
    <w:p w14:paraId="0CEEB40E">
      <w:pPr>
        <w:rPr>
          <w:rFonts w:hint="eastAsia"/>
          <w:lang w:val="en-US" w:eastAsia="zh-CN"/>
        </w:rPr>
      </w:pPr>
    </w:p>
    <w:p w14:paraId="06A1E018">
      <w:pPr>
        <w:rPr>
          <w:rFonts w:hint="eastAsia"/>
          <w:lang w:val="en-US" w:eastAsia="zh-CN"/>
        </w:rPr>
      </w:pPr>
    </w:p>
    <w:p w14:paraId="67169032">
      <w:pPr>
        <w:rPr>
          <w:rFonts w:hint="eastAsia"/>
          <w:lang w:val="en-US" w:eastAsia="zh-CN"/>
        </w:rPr>
      </w:pPr>
    </w:p>
    <w:p w14:paraId="469FC6CF"/>
    <w:sectPr>
      <w:pgSz w:w="11900" w:h="16840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503050405090304"/>
    <w:charset w:val="CC"/>
    <w:family w:val="roman"/>
    <w:pitch w:val="default"/>
    <w:sig w:usb0="E0000AFF" w:usb1="00007843" w:usb2="00000001" w:usb3="00000000" w:csb0="400001BF" w:csb1="DFF70000"/>
  </w:font>
  <w:font w:name="宋体">
    <w:altName w:val="汉仪书宋二KW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90204"/>
    <w:charset w:val="01"/>
    <w:family w:val="swiss"/>
    <w:pitch w:val="default"/>
    <w:sig w:usb0="E0000AFF" w:usb1="00007843" w:usb2="00000001" w:usb3="00000000" w:csb0="400001BF" w:csb1="DFF70000"/>
  </w:font>
  <w:font w:name="黑体">
    <w:altName w:val="汉仪中黑KW"/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409020205090404"/>
    <w:charset w:val="01"/>
    <w:family w:val="modern"/>
    <w:pitch w:val="default"/>
    <w:sig w:usb0="E0000AFF" w:usb1="40007843" w:usb2="00000001" w:usb3="00000000" w:csb0="400001BF" w:csb1="DFF70000"/>
  </w:font>
  <w:font w:name="Symbol">
    <w:altName w:val="Kingsoft Sign"/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altName w:val="Helvetica Neue"/>
    <w:panose1 w:val="020F0502020204030204"/>
    <w:charset w:val="00"/>
    <w:family w:val="swiss"/>
    <w:pitch w:val="default"/>
    <w:sig w:usb0="00000000" w:usb1="00000000" w:usb2="00000001" w:usb3="00000000" w:csb0="0000019F" w:csb1="00000000"/>
  </w:font>
  <w:font w:name="等线">
    <w:altName w:val="汉仪中等线KW"/>
    <w:panose1 w:val="00000000000000000000"/>
    <w:charset w:val="86"/>
    <w:family w:val="auto"/>
    <w:pitch w:val="default"/>
    <w:sig w:usb0="00000000" w:usb1="00000000" w:usb2="00000000" w:usb3="00000000" w:csb0="00000000" w:csb1="00000000"/>
  </w:font>
  <w:font w:name="等线">
    <w:altName w:val="汉仪中等线KW"/>
    <w:panose1 w:val="00000000000000000000"/>
    <w:charset w:val="86"/>
    <w:family w:val="auto"/>
    <w:pitch w:val="default"/>
    <w:sig w:usb0="00000000" w:usb1="00000000" w:usb2="00000000" w:usb3="00000000" w:csb0="00000000" w:csb1="00000000"/>
  </w:font>
  <w:font w:name="等线">
    <w:altName w:val="汉仪中等线KW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等线 Light">
    <w:altName w:val="汉仪中等线KW"/>
    <w:panose1 w:val="02010600030101010101"/>
    <w:charset w:val="86"/>
    <w:family w:val="auto"/>
    <w:pitch w:val="default"/>
    <w:sig w:usb0="00000000" w:usb1="00000000" w:usb2="00000016" w:usb3="00000000" w:csb0="0004000F" w:csb1="00000000"/>
  </w:font>
  <w:font w:name="汉仪中等线KW">
    <w:panose1 w:val="01010104010101010101"/>
    <w:charset w:val="86"/>
    <w:family w:val="auto"/>
    <w:pitch w:val="default"/>
    <w:sig w:usb0="800002BF" w:usb1="004F7CFA" w:usb2="00000000" w:usb3="00000000" w:csb0="00040001" w:csb1="00000000"/>
  </w:font>
  <w:font w:name="汉仪中黑KW">
    <w:panose1 w:val="00020600040101010101"/>
    <w:charset w:val="86"/>
    <w:family w:val="auto"/>
    <w:pitch w:val="default"/>
    <w:sig w:usb0="A00002BF" w:usb1="18EF7CFA" w:usb2="00000016" w:usb3="00000000" w:csb0="00040000" w:csb1="00000000"/>
  </w:font>
  <w:font w:name="汉仪书宋二KW">
    <w:panose1 w:val="00020600040101010101"/>
    <w:charset w:val="86"/>
    <w:family w:val="auto"/>
    <w:pitch w:val="default"/>
    <w:sig w:usb0="A00002BF" w:usb1="18EF7CFA" w:usb2="00000016" w:usb3="00000000" w:csb0="00040000" w:csb1="00000000"/>
  </w:font>
  <w:font w:name="等线 Light">
    <w:altName w:val="汉仪中等线KW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Kingsoft Sign">
    <w:panose1 w:val="05050102010706020507"/>
    <w:charset w:val="00"/>
    <w:family w:val="auto"/>
    <w:pitch w:val="default"/>
    <w:sig w:usb0="00000000" w:usb1="10000000" w:usb2="00000000" w:usb3="00000000" w:csb0="00000001" w:csb1="00000000"/>
  </w:font>
  <w:font w:name="Helvetica Neue">
    <w:panose1 w:val="02000503000000020004"/>
    <w:charset w:val="00"/>
    <w:family w:val="auto"/>
    <w:pitch w:val="default"/>
    <w:sig w:usb0="E50002FF" w:usb1="500079DB" w:usb2="00000010" w:usb3="00000000" w:csb0="00000000" w:csb1="00000000"/>
  </w:font>
  <w:font w:name="PingFang SC">
    <w:panose1 w:val="020B0400000000000000"/>
    <w:charset w:val="86"/>
    <w:family w:val="auto"/>
    <w:pitch w:val="default"/>
    <w:sig w:usb0="A00002FF" w:usb1="7ACFFDFB" w:usb2="00000017" w:usb3="00000000" w:csb0="00040001" w:csb1="00000000"/>
  </w:font>
  <w:font w:name="Tahoma">
    <w:panose1 w:val="020B0604030504040204"/>
    <w:charset w:val="00"/>
    <w:family w:val="auto"/>
    <w:pitch w:val="default"/>
    <w:sig w:usb0="E1002AFF" w:usb1="C000605B" w:usb2="00000029" w:usb3="00000000" w:csb0="200101FF" w:csb1="20280000"/>
  </w:font>
  <w:font w:name="Songti SC">
    <w:panose1 w:val="02010800040101010101"/>
    <w:charset w:val="86"/>
    <w:family w:val="auto"/>
    <w:pitch w:val="default"/>
    <w:sig w:usb0="00000001" w:usb1="080F0000" w:usb2="00000000" w:usb3="00000000" w:csb0="00040000" w:csb1="00000000"/>
  </w:font>
  <w:font w:name="Songti TC Regular">
    <w:panose1 w:val="02010600040101010101"/>
    <w:charset w:val="86"/>
    <w:family w:val="auto"/>
    <w:pitch w:val="default"/>
    <w:sig w:usb0="00000287" w:usb1="080F0000" w:usb2="00000000" w:usb3="00000000" w:csb0="0004009F" w:csb1="DFD70000"/>
  </w:font>
  <w:font w:name="Songti SC Regular">
    <w:panose1 w:val="02010800040101010101"/>
    <w:charset w:val="86"/>
    <w:family w:val="auto"/>
    <w:pitch w:val="default"/>
    <w:sig w:usb0="00000001" w:usb1="080F0000" w:usb2="00000000" w:usb3="00000000" w:csb0="00040000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16C35A07"/>
    <w:multiLevelType w:val="multilevel"/>
    <w:tmpl w:val="16C35A07"/>
    <w:lvl w:ilvl="0" w:tentative="0">
      <w:start w:val="1"/>
      <w:numFmt w:val="decimal"/>
      <w:pStyle w:val="2"/>
      <w:lvlText w:val="%1"/>
      <w:lvlJc w:val="left"/>
      <w:pPr>
        <w:ind w:left="425" w:hanging="425"/>
      </w:pPr>
      <w:rPr>
        <w:rFonts w:hint="eastAsia"/>
      </w:rPr>
    </w:lvl>
    <w:lvl w:ilvl="1" w:tentative="0">
      <w:start w:val="1"/>
      <w:numFmt w:val="decimal"/>
      <w:pStyle w:val="3"/>
      <w:lvlText w:val="%1.%2"/>
      <w:lvlJc w:val="left"/>
      <w:pPr>
        <w:ind w:left="992" w:hanging="567"/>
      </w:pPr>
      <w:rPr>
        <w:rFonts w:hint="eastAsia"/>
      </w:rPr>
    </w:lvl>
    <w:lvl w:ilvl="2" w:tentative="0">
      <w:start w:val="1"/>
      <w:numFmt w:val="decimal"/>
      <w:pStyle w:val="4"/>
      <w:lvlText w:val="%1.%2.%3"/>
      <w:lvlJc w:val="left"/>
      <w:pPr>
        <w:ind w:left="1418" w:hanging="567"/>
      </w:pPr>
      <w:rPr>
        <w:rFonts w:hint="eastAsia"/>
      </w:rPr>
    </w:lvl>
    <w:lvl w:ilvl="3" w:tentative="0">
      <w:start w:val="1"/>
      <w:numFmt w:val="decimal"/>
      <w:lvlText w:val="%1.%2.%3.%4"/>
      <w:lvlJc w:val="left"/>
      <w:pPr>
        <w:ind w:left="1984" w:hanging="708"/>
      </w:pPr>
      <w:rPr>
        <w:rFonts w:hint="eastAsia"/>
      </w:rPr>
    </w:lvl>
    <w:lvl w:ilvl="4" w:tentative="0">
      <w:start w:val="1"/>
      <w:numFmt w:val="decimal"/>
      <w:lvlText w:val="%1.%2.%3.%4.%5"/>
      <w:lvlJc w:val="left"/>
      <w:pPr>
        <w:ind w:left="2551" w:hanging="850"/>
      </w:pPr>
      <w:rPr>
        <w:rFonts w:hint="eastAsia"/>
      </w:rPr>
    </w:lvl>
    <w:lvl w:ilvl="5" w:tentative="0">
      <w:start w:val="1"/>
      <w:numFmt w:val="decimal"/>
      <w:lvlText w:val="%1.%2.%3.%4.%5.%6"/>
      <w:lvlJc w:val="left"/>
      <w:pPr>
        <w:ind w:left="3260" w:hanging="1134"/>
      </w:pPr>
      <w:rPr>
        <w:rFonts w:hint="eastAsia"/>
      </w:rPr>
    </w:lvl>
    <w:lvl w:ilvl="6" w:tentative="0">
      <w:start w:val="1"/>
      <w:numFmt w:val="decimal"/>
      <w:lvlText w:val="%1.%2.%3.%4.%5.%6.%7"/>
      <w:lvlJc w:val="left"/>
      <w:pPr>
        <w:ind w:left="3827" w:hanging="1276"/>
      </w:pPr>
      <w:rPr>
        <w:rFonts w:hint="eastAsia"/>
      </w:rPr>
    </w:lvl>
    <w:lvl w:ilvl="7" w:tentative="0">
      <w:start w:val="1"/>
      <w:numFmt w:val="decimal"/>
      <w:lvlText w:val="%1.%2.%3.%4.%5.%6.%7.%8"/>
      <w:lvlJc w:val="left"/>
      <w:pPr>
        <w:ind w:left="4394" w:hanging="1418"/>
      </w:pPr>
      <w:rPr>
        <w:rFonts w:hint="eastAsia"/>
      </w:rPr>
    </w:lvl>
    <w:lvl w:ilvl="8" w:tentative="0">
      <w:start w:val="1"/>
      <w:numFmt w:val="decimal"/>
      <w:lvlText w:val="%1.%2.%3.%4.%5.%6.%7.%8.%9"/>
      <w:lvlJc w:val="left"/>
      <w:pPr>
        <w:ind w:left="5102" w:hanging="1700"/>
      </w:pPr>
      <w:rPr>
        <w:rFonts w:hint="eastAsia"/>
      </w:rPr>
    </w:lvl>
  </w:abstractNum>
  <w:abstractNum w:abstractNumId="1">
    <w:nsid w:val="79FD4D00"/>
    <w:multiLevelType w:val="multilevel"/>
    <w:tmpl w:val="79FD4D00"/>
    <w:lvl w:ilvl="0" w:tentative="0">
      <w:start w:val="1"/>
      <w:numFmt w:val="bullet"/>
      <w:lvlText w:val=""/>
      <w:lvlJc w:val="left"/>
      <w:pPr>
        <w:tabs>
          <w:tab w:val="left" w:pos="720"/>
        </w:tabs>
        <w:ind w:left="720" w:hanging="360"/>
      </w:pPr>
      <w:rPr>
        <w:rFonts w:hint="default" w:ascii="Symbol" w:hAnsi="Symbol" w:cs="Symbol"/>
        <w:sz w:val="20"/>
      </w:rPr>
    </w:lvl>
    <w:lvl w:ilvl="1" w:tentative="0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hint="default" w:ascii="Courier New" w:hAnsi="Courier New" w:cs="Courier New"/>
        <w:sz w:val="20"/>
      </w:rPr>
    </w:lvl>
    <w:lvl w:ilvl="2" w:tentative="0">
      <w:start w:val="1"/>
      <w:numFmt w:val="bullet"/>
      <w:lvlText w:val=""/>
      <w:lvlJc w:val="left"/>
      <w:pPr>
        <w:tabs>
          <w:tab w:val="left" w:pos="2160"/>
        </w:tabs>
        <w:ind w:left="2160" w:hanging="360"/>
      </w:pPr>
      <w:rPr>
        <w:rFonts w:hint="default" w:ascii="Wingdings" w:hAnsi="Wingdings" w:cs="Wingdings"/>
        <w:sz w:val="20"/>
      </w:rPr>
    </w:lvl>
    <w:lvl w:ilvl="3" w:tentative="0">
      <w:start w:val="1"/>
      <w:numFmt w:val="bullet"/>
      <w:lvlText w:val=""/>
      <w:lvlJc w:val="left"/>
      <w:pPr>
        <w:tabs>
          <w:tab w:val="left" w:pos="2880"/>
        </w:tabs>
        <w:ind w:left="2880" w:hanging="360"/>
      </w:pPr>
      <w:rPr>
        <w:rFonts w:hint="default" w:ascii="Wingdings" w:hAnsi="Wingdings" w:cs="Wingdings"/>
        <w:sz w:val="20"/>
      </w:rPr>
    </w:lvl>
    <w:lvl w:ilvl="4" w:tentative="0">
      <w:start w:val="1"/>
      <w:numFmt w:val="bullet"/>
      <w:lvlText w:val=""/>
      <w:lvlJc w:val="left"/>
      <w:pPr>
        <w:tabs>
          <w:tab w:val="left" w:pos="3600"/>
        </w:tabs>
        <w:ind w:left="3600" w:hanging="360"/>
      </w:pPr>
      <w:rPr>
        <w:rFonts w:hint="default" w:ascii="Wingdings" w:hAnsi="Wingdings" w:cs="Wingdings"/>
        <w:sz w:val="20"/>
      </w:rPr>
    </w:lvl>
    <w:lvl w:ilvl="5" w:tentative="0">
      <w:start w:val="1"/>
      <w:numFmt w:val="bullet"/>
      <w:lvlText w:val=""/>
      <w:lvlJc w:val="left"/>
      <w:pPr>
        <w:tabs>
          <w:tab w:val="left" w:pos="4320"/>
        </w:tabs>
        <w:ind w:left="4320" w:hanging="360"/>
      </w:pPr>
      <w:rPr>
        <w:rFonts w:hint="default" w:ascii="Wingdings" w:hAnsi="Wingdings" w:cs="Wingdings"/>
        <w:sz w:val="20"/>
      </w:rPr>
    </w:lvl>
    <w:lvl w:ilvl="6" w:tentative="0">
      <w:start w:val="1"/>
      <w:numFmt w:val="bullet"/>
      <w:lvlText w:val=""/>
      <w:lvlJc w:val="left"/>
      <w:pPr>
        <w:tabs>
          <w:tab w:val="left" w:pos="5040"/>
        </w:tabs>
        <w:ind w:left="5040" w:hanging="360"/>
      </w:pPr>
      <w:rPr>
        <w:rFonts w:hint="default" w:ascii="Wingdings" w:hAnsi="Wingdings" w:cs="Wingdings"/>
        <w:sz w:val="20"/>
      </w:rPr>
    </w:lvl>
    <w:lvl w:ilvl="7" w:tentative="0">
      <w:start w:val="1"/>
      <w:numFmt w:val="bullet"/>
      <w:lvlText w:val=""/>
      <w:lvlJc w:val="left"/>
      <w:pPr>
        <w:tabs>
          <w:tab w:val="left" w:pos="5760"/>
        </w:tabs>
        <w:ind w:left="5760" w:hanging="360"/>
      </w:pPr>
      <w:rPr>
        <w:rFonts w:hint="default" w:ascii="Wingdings" w:hAnsi="Wingdings" w:cs="Wingdings"/>
        <w:sz w:val="20"/>
      </w:rPr>
    </w:lvl>
    <w:lvl w:ilvl="8" w:tentative="0">
      <w:start w:val="1"/>
      <w:numFmt w:val="bullet"/>
      <w:lvlText w:val=""/>
      <w:lvlJc w:val="left"/>
      <w:pPr>
        <w:tabs>
          <w:tab w:val="left" w:pos="6480"/>
        </w:tabs>
        <w:ind w:left="6480" w:hanging="360"/>
      </w:pPr>
      <w:rPr>
        <w:rFonts w:hint="default" w:ascii="Wingdings" w:hAnsi="Wingdings" w:cs="Wingdings"/>
        <w:sz w:val="20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5"/>
  <w:doNotDisplayPageBoundaries w:val="1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37B6C"/>
    <w:rsid w:val="000912DB"/>
    <w:rsid w:val="004019C2"/>
    <w:rsid w:val="00637B6C"/>
    <w:rsid w:val="0065026D"/>
    <w:rsid w:val="0086196C"/>
    <w:rsid w:val="009A6429"/>
    <w:rsid w:val="009C5B6C"/>
    <w:rsid w:val="00A31CD3"/>
    <w:rsid w:val="00AD6790"/>
    <w:rsid w:val="00C5539D"/>
    <w:rsid w:val="00CC1E4A"/>
    <w:rsid w:val="00D40B30"/>
    <w:rsid w:val="00E27A61"/>
    <w:rsid w:val="00FE334B"/>
    <w:rsid w:val="27677CB8"/>
    <w:rsid w:val="2ADFD6F0"/>
    <w:rsid w:val="2F76A33D"/>
    <w:rsid w:val="3669B3FB"/>
    <w:rsid w:val="3BF03D5B"/>
    <w:rsid w:val="3E3F3DF3"/>
    <w:rsid w:val="3F2FCF85"/>
    <w:rsid w:val="536F602C"/>
    <w:rsid w:val="576E1369"/>
    <w:rsid w:val="6FD0E6CC"/>
    <w:rsid w:val="7355DDF6"/>
    <w:rsid w:val="75BBB266"/>
    <w:rsid w:val="7BF90FAA"/>
    <w:rsid w:val="7F1F4A3D"/>
    <w:rsid w:val="7F6B56FE"/>
    <w:rsid w:val="7FF9825C"/>
    <w:rsid w:val="8D7F98D8"/>
    <w:rsid w:val="8DEE4DCC"/>
    <w:rsid w:val="971B0A46"/>
    <w:rsid w:val="97F94BC9"/>
    <w:rsid w:val="ACFEB9A3"/>
    <w:rsid w:val="BCB602F7"/>
    <w:rsid w:val="BFFFEF49"/>
    <w:rsid w:val="C77DE04B"/>
    <w:rsid w:val="C7FB1431"/>
    <w:rsid w:val="D75F979D"/>
    <w:rsid w:val="DAFEC514"/>
    <w:rsid w:val="DDB71AE4"/>
    <w:rsid w:val="ED7FCB76"/>
    <w:rsid w:val="EF8FE3E8"/>
    <w:rsid w:val="F3F69F3F"/>
    <w:rsid w:val="F573D3CE"/>
    <w:rsid w:val="F6729B8E"/>
    <w:rsid w:val="FB5E819E"/>
    <w:rsid w:val="FBB5A6FB"/>
    <w:rsid w:val="FBBBC873"/>
    <w:rsid w:val="FBBF323A"/>
    <w:rsid w:val="FDBDE891"/>
    <w:rsid w:val="FEEFD20A"/>
    <w:rsid w:val="FF4EB118"/>
    <w:rsid w:val="FFBE3480"/>
    <w:rsid w:val="FFE444F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semiHidden="0" w:name="heading 2"/>
    <w:lsdException w:qFormat="1" w:uiPriority="9" w:semiHidden="0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semiHidden="0" w:name="toc 1"/>
    <w:lsdException w:unhideWhenUsed="0" w:uiPriority="39" w:semiHidden="0" w:name="toc 2"/>
    <w:lsdException w:uiPriority="39" w:semiHidden="0" w:name="toc 3"/>
    <w:lsdException w:uiPriority="39" w:semiHidden="0" w:name="toc 4"/>
    <w:lsdException w:uiPriority="39" w:semiHidden="0" w:name="toc 5"/>
    <w:lsdException w:uiPriority="39" w:semiHidden="0" w:name="toc 6"/>
    <w:lsdException w:uiPriority="39" w:semiHidden="0" w:name="toc 7"/>
    <w:lsdException w:uiPriority="39" w:semiHidden="0" w:name="toc 8"/>
    <w:lsdException w:uiPriority="39" w:semiHidden="0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semiHidden="0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semiHidden="0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nhideWhenUsed="0" w:uiPriority="0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link w:val="19"/>
    <w:qFormat/>
    <w:uiPriority w:val="9"/>
    <w:pPr>
      <w:keepNext/>
      <w:keepLines/>
      <w:numPr>
        <w:ilvl w:val="0"/>
        <w:numId w:val="1"/>
      </w:numPr>
      <w:spacing w:before="340" w:after="330" w:line="578" w:lineRule="auto"/>
      <w:outlineLvl w:val="0"/>
    </w:pPr>
    <w:rPr>
      <w:rFonts w:eastAsia="Songti SC" w:asciiTheme="minorAscii" w:hAnsiTheme="minorAscii"/>
      <w:b/>
      <w:bCs/>
      <w:kern w:val="44"/>
      <w:sz w:val="30"/>
      <w:szCs w:val="44"/>
    </w:rPr>
  </w:style>
  <w:style w:type="paragraph" w:styleId="3">
    <w:name w:val="heading 2"/>
    <w:basedOn w:val="1"/>
    <w:next w:val="1"/>
    <w:link w:val="20"/>
    <w:unhideWhenUsed/>
    <w:qFormat/>
    <w:uiPriority w:val="9"/>
    <w:pPr>
      <w:keepNext/>
      <w:keepLines/>
      <w:numPr>
        <w:ilvl w:val="1"/>
        <w:numId w:val="1"/>
      </w:numPr>
      <w:spacing w:before="260" w:after="260" w:line="416" w:lineRule="auto"/>
      <w:outlineLvl w:val="1"/>
    </w:pPr>
    <w:rPr>
      <w:rFonts w:asciiTheme="majorHAnsi" w:hAnsiTheme="majorHAnsi" w:eastAsiaTheme="majorEastAsia" w:cstheme="majorBidi"/>
      <w:b/>
      <w:bCs/>
      <w:sz w:val="32"/>
      <w:szCs w:val="32"/>
    </w:rPr>
  </w:style>
  <w:style w:type="paragraph" w:styleId="4">
    <w:name w:val="heading 3"/>
    <w:basedOn w:val="1"/>
    <w:next w:val="1"/>
    <w:link w:val="21"/>
    <w:unhideWhenUsed/>
    <w:qFormat/>
    <w:uiPriority w:val="9"/>
    <w:pPr>
      <w:keepNext/>
      <w:keepLines/>
      <w:numPr>
        <w:ilvl w:val="2"/>
        <w:numId w:val="1"/>
      </w:numPr>
      <w:spacing w:before="260" w:after="260" w:line="416" w:lineRule="auto"/>
      <w:outlineLvl w:val="2"/>
    </w:pPr>
    <w:rPr>
      <w:b/>
      <w:bCs/>
      <w:sz w:val="32"/>
      <w:szCs w:val="32"/>
    </w:rPr>
  </w:style>
  <w:style w:type="character" w:default="1" w:styleId="17">
    <w:name w:val="Default Paragraph Font"/>
    <w:unhideWhenUsed/>
    <w:uiPriority w:val="1"/>
  </w:style>
  <w:style w:type="table" w:default="1" w:styleId="16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5">
    <w:name w:val="toc 7"/>
    <w:basedOn w:val="1"/>
    <w:next w:val="1"/>
    <w:autoRedefine/>
    <w:unhideWhenUsed/>
    <w:uiPriority w:val="39"/>
    <w:pPr>
      <w:ind w:left="1260"/>
      <w:jc w:val="left"/>
    </w:pPr>
    <w:rPr>
      <w:rFonts w:eastAsiaTheme="minorHAnsi"/>
      <w:sz w:val="18"/>
      <w:szCs w:val="18"/>
    </w:rPr>
  </w:style>
  <w:style w:type="paragraph" w:styleId="6">
    <w:name w:val="caption"/>
    <w:basedOn w:val="1"/>
    <w:next w:val="1"/>
    <w:unhideWhenUsed/>
    <w:qFormat/>
    <w:uiPriority w:val="35"/>
    <w:rPr>
      <w:rFonts w:eastAsia="黑体" w:asciiTheme="majorHAnsi" w:hAnsiTheme="majorHAnsi" w:cstheme="majorBidi"/>
      <w:sz w:val="20"/>
      <w:szCs w:val="20"/>
    </w:rPr>
  </w:style>
  <w:style w:type="paragraph" w:styleId="7">
    <w:name w:val="toc 5"/>
    <w:basedOn w:val="1"/>
    <w:next w:val="1"/>
    <w:autoRedefine/>
    <w:unhideWhenUsed/>
    <w:uiPriority w:val="39"/>
    <w:pPr>
      <w:ind w:left="840"/>
      <w:jc w:val="left"/>
    </w:pPr>
    <w:rPr>
      <w:rFonts w:eastAsiaTheme="minorHAnsi"/>
      <w:sz w:val="18"/>
      <w:szCs w:val="18"/>
    </w:rPr>
  </w:style>
  <w:style w:type="paragraph" w:styleId="8">
    <w:name w:val="toc 3"/>
    <w:basedOn w:val="1"/>
    <w:next w:val="1"/>
    <w:autoRedefine/>
    <w:unhideWhenUsed/>
    <w:uiPriority w:val="39"/>
    <w:pPr>
      <w:ind w:left="420"/>
      <w:jc w:val="left"/>
    </w:pPr>
    <w:rPr>
      <w:rFonts w:eastAsiaTheme="minorHAnsi"/>
      <w:i/>
      <w:iCs/>
      <w:sz w:val="20"/>
      <w:szCs w:val="20"/>
    </w:rPr>
  </w:style>
  <w:style w:type="paragraph" w:styleId="9">
    <w:name w:val="toc 8"/>
    <w:basedOn w:val="1"/>
    <w:next w:val="1"/>
    <w:autoRedefine/>
    <w:unhideWhenUsed/>
    <w:uiPriority w:val="39"/>
    <w:pPr>
      <w:ind w:left="1470"/>
      <w:jc w:val="left"/>
    </w:pPr>
    <w:rPr>
      <w:rFonts w:eastAsiaTheme="minorHAnsi"/>
      <w:sz w:val="18"/>
      <w:szCs w:val="18"/>
    </w:rPr>
  </w:style>
  <w:style w:type="paragraph" w:styleId="10">
    <w:name w:val="toc 1"/>
    <w:basedOn w:val="1"/>
    <w:next w:val="1"/>
    <w:autoRedefine/>
    <w:unhideWhenUsed/>
    <w:uiPriority w:val="39"/>
    <w:pPr>
      <w:spacing w:before="120" w:after="120"/>
      <w:jc w:val="left"/>
    </w:pPr>
    <w:rPr>
      <w:rFonts w:eastAsiaTheme="minorHAnsi"/>
      <w:b/>
      <w:bCs/>
      <w:caps/>
      <w:sz w:val="20"/>
      <w:szCs w:val="20"/>
    </w:rPr>
  </w:style>
  <w:style w:type="paragraph" w:styleId="11">
    <w:name w:val="toc 4"/>
    <w:basedOn w:val="1"/>
    <w:next w:val="1"/>
    <w:autoRedefine/>
    <w:unhideWhenUsed/>
    <w:uiPriority w:val="39"/>
    <w:pPr>
      <w:ind w:left="630"/>
      <w:jc w:val="left"/>
    </w:pPr>
    <w:rPr>
      <w:rFonts w:eastAsiaTheme="minorHAnsi"/>
      <w:sz w:val="18"/>
      <w:szCs w:val="18"/>
    </w:rPr>
  </w:style>
  <w:style w:type="paragraph" w:styleId="12">
    <w:name w:val="toc 6"/>
    <w:basedOn w:val="1"/>
    <w:next w:val="1"/>
    <w:autoRedefine/>
    <w:unhideWhenUsed/>
    <w:uiPriority w:val="39"/>
    <w:pPr>
      <w:ind w:left="1050"/>
      <w:jc w:val="left"/>
    </w:pPr>
    <w:rPr>
      <w:rFonts w:eastAsiaTheme="minorHAnsi"/>
      <w:sz w:val="18"/>
      <w:szCs w:val="18"/>
    </w:rPr>
  </w:style>
  <w:style w:type="paragraph" w:styleId="13">
    <w:name w:val="toc 2"/>
    <w:basedOn w:val="1"/>
    <w:next w:val="1"/>
    <w:uiPriority w:val="39"/>
    <w:pPr>
      <w:ind w:left="210"/>
      <w:jc w:val="left"/>
    </w:pPr>
    <w:rPr>
      <w:rFonts w:eastAsiaTheme="minorHAnsi"/>
      <w:smallCaps/>
      <w:sz w:val="20"/>
      <w:szCs w:val="20"/>
    </w:rPr>
  </w:style>
  <w:style w:type="paragraph" w:styleId="14">
    <w:name w:val="toc 9"/>
    <w:basedOn w:val="1"/>
    <w:next w:val="1"/>
    <w:autoRedefine/>
    <w:unhideWhenUsed/>
    <w:uiPriority w:val="39"/>
    <w:pPr>
      <w:ind w:left="1680"/>
      <w:jc w:val="left"/>
    </w:pPr>
    <w:rPr>
      <w:rFonts w:eastAsiaTheme="minorHAnsi"/>
      <w:sz w:val="18"/>
      <w:szCs w:val="18"/>
    </w:rPr>
  </w:style>
  <w:style w:type="paragraph" w:styleId="15">
    <w:name w:val="Normal (Web)"/>
    <w:basedOn w:val="1"/>
    <w:uiPriority w:val="0"/>
    <w:rPr>
      <w:sz w:val="24"/>
    </w:rPr>
  </w:style>
  <w:style w:type="character" w:styleId="18">
    <w:name w:val="Hyperlink"/>
    <w:basedOn w:val="17"/>
    <w:unhideWhenUsed/>
    <w:uiPriority w:val="99"/>
    <w:rPr>
      <w:color w:val="0563C1" w:themeColor="hyperlink"/>
      <w:u w:val="single"/>
      <w14:textFill>
        <w14:solidFill>
          <w14:schemeClr w14:val="hlink"/>
        </w14:solidFill>
      </w14:textFill>
    </w:rPr>
  </w:style>
  <w:style w:type="character" w:customStyle="1" w:styleId="19">
    <w:name w:val="标题 1 字符"/>
    <w:basedOn w:val="17"/>
    <w:link w:val="2"/>
    <w:uiPriority w:val="9"/>
    <w:rPr>
      <w:rFonts w:eastAsia="Songti SC" w:asciiTheme="minorAscii" w:hAnsiTheme="minorAscii"/>
      <w:b/>
      <w:bCs/>
      <w:kern w:val="44"/>
      <w:sz w:val="30"/>
      <w:szCs w:val="44"/>
    </w:rPr>
  </w:style>
  <w:style w:type="character" w:customStyle="1" w:styleId="20">
    <w:name w:val="标题 2 字符"/>
    <w:basedOn w:val="17"/>
    <w:link w:val="3"/>
    <w:uiPriority w:val="9"/>
    <w:rPr>
      <w:rFonts w:asciiTheme="majorHAnsi" w:hAnsiTheme="majorHAnsi" w:eastAsiaTheme="majorEastAsia" w:cstheme="majorBidi"/>
      <w:b/>
      <w:bCs/>
      <w:sz w:val="32"/>
      <w:szCs w:val="32"/>
    </w:rPr>
  </w:style>
  <w:style w:type="character" w:customStyle="1" w:styleId="21">
    <w:name w:val="标题 3 字符"/>
    <w:basedOn w:val="17"/>
    <w:link w:val="4"/>
    <w:uiPriority w:val="9"/>
    <w:rPr>
      <w:b/>
      <w:bCs/>
      <w:sz w:val="32"/>
      <w:szCs w:val="32"/>
    </w:rPr>
  </w:style>
  <w:style w:type="character" w:customStyle="1" w:styleId="22">
    <w:name w:val="Unresolved Mention"/>
    <w:basedOn w:val="17"/>
    <w:semiHidden/>
    <w:unhideWhenUsed/>
    <w:uiPriority w:val="99"/>
    <w:rPr>
      <w:color w:val="605E5C"/>
      <w:shd w:val="clear" w:color="auto" w:fill="E1DFDD"/>
    </w:rPr>
  </w:style>
  <w:style w:type="paragraph" w:customStyle="1" w:styleId="23">
    <w:name w:val="TOC Heading"/>
    <w:basedOn w:val="2"/>
    <w:next w:val="1"/>
    <w:unhideWhenUsed/>
    <w:qFormat/>
    <w:uiPriority w:val="39"/>
    <w:pPr>
      <w:widowControl/>
      <w:numPr>
        <w:numId w:val="0"/>
      </w:numPr>
      <w:spacing w:before="480" w:after="0" w:line="276" w:lineRule="auto"/>
      <w:jc w:val="left"/>
      <w:outlineLvl w:val="9"/>
    </w:pPr>
    <w:rPr>
      <w:rFonts w:asciiTheme="majorHAnsi" w:hAnsiTheme="majorHAnsi" w:eastAsiaTheme="majorEastAsia" w:cstheme="majorBidi"/>
      <w:color w:val="2F5597" w:themeColor="accent1" w:themeShade="BF"/>
      <w:kern w:val="0"/>
      <w:sz w:val="28"/>
      <w:szCs w:val="28"/>
    </w:rPr>
  </w:style>
  <w:style w:type="paragraph" w:customStyle="1" w:styleId="24">
    <w:name w:val="标题222"/>
    <w:basedOn w:val="1"/>
    <w:next w:val="1"/>
    <w:uiPriority w:val="0"/>
    <w:pPr>
      <w:keepNext/>
      <w:keepLines/>
      <w:numPr>
        <w:ilvl w:val="2"/>
        <w:numId w:val="1"/>
      </w:numPr>
      <w:spacing w:before="260" w:after="260" w:line="416" w:lineRule="auto"/>
      <w:ind w:left="1418" w:hanging="567"/>
      <w:outlineLvl w:val="2"/>
    </w:pPr>
    <w:rPr>
      <w:rFonts w:asciiTheme="minorAscii" w:hAnsiTheme="minorAscii"/>
      <w:b/>
      <w:bCs/>
      <w:sz w:val="44"/>
      <w:szCs w:val="32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3" Type="http://schemas.openxmlformats.org/officeDocument/2006/relationships/fontTable" Target="fontTable.xml"/><Relationship Id="rId22" Type="http://schemas.openxmlformats.org/officeDocument/2006/relationships/customXml" Target="../customXml/item1.xml"/><Relationship Id="rId21" Type="http://schemas.openxmlformats.org/officeDocument/2006/relationships/numbering" Target="numbering.xml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="http://schemas.openxmlformats.org/officeDocument/2006/bibliography" xmlns:b="http://schemas.openxmlformats.org/officeDocument/2006/bibliography" StyleName="APA" SelectedStyle="/APASixthEditionOfficeOnline.xsl" Version="6"/>
</file>

<file path=customXml/itemProps1.xml><?xml version="1.0" encoding="utf-8"?>
<ds:datastoreItem xmlns:ds="http://schemas.openxmlformats.org/officeDocument/2006/customXml" ds:itemID="{ACDCA549-FD21-D945-B450-7EB52D40978D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10</Pages>
  <Words>169</Words>
  <Characters>964</Characters>
  <Lines>8</Lines>
  <Paragraphs>2</Paragraphs>
  <TotalTime>1</TotalTime>
  <ScaleCrop>false</ScaleCrop>
  <LinksUpToDate>false</LinksUpToDate>
  <CharactersWithSpaces>1131</CharactersWithSpaces>
  <Application>WPS Office_12.1.22553.22553_F1E327BC-269C-435d-A152-05C5408002CA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2020-01-04T05:34:00Z</dcterms:created>
  <dc:creator>丁 依</dc:creator>
  <cp:lastModifiedBy>不插电</cp:lastModifiedBy>
  <dcterms:modified xsi:type="dcterms:W3CDTF">2025-09-12T22:12:48Z</dcterms:modified>
  <cp:revision>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2052-12.1.22553.22553</vt:lpwstr>
  </property>
  <property fmtid="{D5CDD505-2E9C-101B-9397-08002B2CF9AE}" pid="3" name="ICV">
    <vt:lpwstr>DEB5F17D79A87EB9A532C168EB0E9B6B_42</vt:lpwstr>
  </property>
</Properties>
</file>