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444BF7">
      <w:pPr>
        <w:spacing w:before="312" w:beforeLines="100" w:after="312" w:afterLines="100"/>
        <w:ind w:firstLine="800"/>
        <w:jc w:val="center"/>
        <w:rPr>
          <w:rFonts w:eastAsia="黑体"/>
          <w:sz w:val="40"/>
          <w:szCs w:val="28"/>
        </w:rPr>
      </w:pPr>
      <w:bookmarkStart w:id="0" w:name="_Toc24191"/>
    </w:p>
    <w:p w14:paraId="03230F89">
      <w:pPr>
        <w:spacing w:before="312" w:beforeLines="100" w:after="312" w:afterLines="100"/>
        <w:ind w:firstLine="800"/>
        <w:jc w:val="center"/>
        <w:rPr>
          <w:rFonts w:eastAsia="黑体"/>
          <w:sz w:val="40"/>
          <w:szCs w:val="28"/>
        </w:rPr>
      </w:pPr>
    </w:p>
    <w:p w14:paraId="7317B536">
      <w:pPr>
        <w:ind w:firstLine="560"/>
      </w:pPr>
    </w:p>
    <w:p w14:paraId="6F8FCC88">
      <w:pPr>
        <w:pStyle w:val="34"/>
        <w:ind w:firstLine="0" w:firstLineChars="0"/>
        <w:jc w:val="center"/>
        <w:rPr>
          <w:rFonts w:ascii="黑体" w:hAnsi="黑体" w:eastAsia="黑体"/>
          <w:b/>
          <w:bCs/>
          <w:sz w:val="44"/>
          <w:szCs w:val="44"/>
        </w:rPr>
      </w:pPr>
      <w:bookmarkStart w:id="1" w:name="_Toc4048"/>
      <w:bookmarkStart w:id="2" w:name="_Toc17761"/>
      <w:bookmarkStart w:id="3" w:name="_Toc18455"/>
      <w:bookmarkStart w:id="4" w:name="_Toc54354063"/>
      <w:bookmarkStart w:id="5" w:name="_Toc54789879"/>
      <w:r>
        <w:rPr>
          <w:rFonts w:hint="eastAsia" w:ascii="黑体" w:hAnsi="黑体" w:eastAsia="黑体"/>
          <w:b/>
          <w:bCs/>
          <w:sz w:val="44"/>
          <w:szCs w:val="44"/>
        </w:rPr>
        <w:t>湖南科技大学</w:t>
      </w:r>
      <w:bookmarkEnd w:id="1"/>
      <w:bookmarkEnd w:id="2"/>
      <w:bookmarkEnd w:id="3"/>
    </w:p>
    <w:p w14:paraId="7AA66E2C">
      <w:pPr>
        <w:pStyle w:val="34"/>
        <w:ind w:firstLine="0" w:firstLineChars="0"/>
        <w:jc w:val="center"/>
        <w:rPr>
          <w:rFonts w:ascii="黑体" w:hAnsi="黑体" w:eastAsia="黑体"/>
          <w:b/>
          <w:bCs/>
          <w:sz w:val="72"/>
          <w:szCs w:val="72"/>
        </w:rPr>
      </w:pPr>
      <w:bookmarkStart w:id="6" w:name="_Toc13665"/>
      <w:bookmarkStart w:id="7" w:name="_Toc29665"/>
      <w:bookmarkStart w:id="8" w:name="_Toc20727"/>
      <w:bookmarkStart w:id="9" w:name="_Toc10060"/>
      <w:r>
        <w:rPr>
          <w:rFonts w:hint="eastAsia" w:ascii="黑体" w:hAnsi="黑体" w:eastAsia="黑体"/>
          <w:b/>
          <w:bCs/>
          <w:sz w:val="72"/>
          <w:szCs w:val="72"/>
        </w:rPr>
        <w:t>数字孪生教学系统项目</w:t>
      </w:r>
      <w:bookmarkEnd w:id="6"/>
      <w:bookmarkEnd w:id="7"/>
      <w:bookmarkEnd w:id="8"/>
      <w:bookmarkEnd w:id="9"/>
    </w:p>
    <w:p w14:paraId="5DDD760F">
      <w:pPr>
        <w:pStyle w:val="34"/>
        <w:ind w:firstLine="0" w:firstLineChars="0"/>
        <w:jc w:val="center"/>
        <w:rPr>
          <w:rFonts w:ascii="黑体" w:hAnsi="黑体" w:eastAsia="黑体"/>
          <w:b/>
          <w:bCs/>
          <w:sz w:val="72"/>
          <w:szCs w:val="72"/>
        </w:rPr>
      </w:pPr>
      <w:r>
        <w:rPr>
          <w:rFonts w:hint="eastAsia" w:ascii="黑体" w:hAnsi="黑体" w:eastAsia="黑体"/>
          <w:b/>
          <w:bCs/>
          <w:sz w:val="72"/>
          <w:szCs w:val="72"/>
        </w:rPr>
        <w:t>操作手册</w:t>
      </w:r>
    </w:p>
    <w:p w14:paraId="140702D5">
      <w:pPr>
        <w:spacing w:before="312" w:beforeLines="100" w:after="312" w:afterLines="100"/>
        <w:ind w:firstLine="560"/>
        <w:rPr>
          <w:rFonts w:ascii="宋体" w:hAnsi="宋体"/>
          <w:szCs w:val="28"/>
        </w:rPr>
      </w:pPr>
    </w:p>
    <w:p w14:paraId="6C044FA3">
      <w:pPr>
        <w:spacing w:before="468" w:beforeLines="150" w:after="468" w:afterLines="150"/>
        <w:ind w:firstLine="562"/>
        <w:rPr>
          <w:rFonts w:ascii="宋体" w:hAnsi="宋体"/>
          <w:b/>
          <w:szCs w:val="28"/>
        </w:rPr>
      </w:pPr>
    </w:p>
    <w:p w14:paraId="7C700B22">
      <w:pPr>
        <w:spacing w:before="468" w:beforeLines="150" w:after="468" w:afterLines="150"/>
        <w:ind w:firstLine="562"/>
        <w:rPr>
          <w:rFonts w:ascii="宋体" w:hAnsi="宋体"/>
          <w:b/>
          <w:szCs w:val="28"/>
        </w:rPr>
      </w:pPr>
    </w:p>
    <w:p w14:paraId="71681F58">
      <w:pPr>
        <w:spacing w:before="468" w:beforeLines="150" w:after="468" w:afterLines="150"/>
        <w:ind w:firstLine="2125" w:firstLineChars="756"/>
        <w:rPr>
          <w:rFonts w:ascii="宋体" w:hAnsi="宋体"/>
          <w:b/>
          <w:szCs w:val="28"/>
        </w:rPr>
      </w:pPr>
    </w:p>
    <w:p w14:paraId="428766E2">
      <w:pPr>
        <w:spacing w:before="468" w:beforeLines="150" w:after="468" w:afterLines="150"/>
        <w:ind w:firstLine="2125" w:firstLineChars="756"/>
        <w:rPr>
          <w:rFonts w:ascii="宋体" w:hAnsi="宋体"/>
          <w:b/>
          <w:szCs w:val="28"/>
        </w:rPr>
      </w:pPr>
    </w:p>
    <w:p w14:paraId="5F82C5F0">
      <w:pPr>
        <w:spacing w:before="468" w:beforeLines="150" w:after="468" w:afterLines="150"/>
        <w:ind w:firstLine="2125" w:firstLineChars="756"/>
        <w:rPr>
          <w:rFonts w:ascii="宋体" w:hAnsi="宋体"/>
          <w:b/>
          <w:szCs w:val="28"/>
        </w:rPr>
      </w:pPr>
    </w:p>
    <w:p w14:paraId="36F08039">
      <w:pPr>
        <w:spacing w:before="468" w:beforeLines="150" w:after="468" w:afterLines="150"/>
        <w:ind w:firstLine="0" w:firstLineChars="0"/>
        <w:jc w:val="center"/>
        <w:rPr>
          <w:rFonts w:ascii="宋体" w:hAnsi="宋体"/>
          <w:szCs w:val="28"/>
        </w:rPr>
      </w:pPr>
      <w:r>
        <w:rPr>
          <w:rFonts w:hint="eastAsia" w:ascii="宋体" w:hAnsi="宋体"/>
          <w:b/>
          <w:szCs w:val="28"/>
        </w:rPr>
        <w:t>发布</w:t>
      </w:r>
      <w:r>
        <w:rPr>
          <w:rFonts w:ascii="宋体" w:hAnsi="宋体"/>
          <w:b/>
          <w:szCs w:val="28"/>
        </w:rPr>
        <w:t>时间：</w:t>
      </w:r>
      <w:r>
        <w:rPr>
          <w:rFonts w:hint="eastAsia" w:ascii="宋体" w:hAnsi="宋体"/>
          <w:szCs w:val="28"/>
          <w:lang w:val="en-US" w:eastAsia="zh-CN"/>
        </w:rPr>
        <w:t>2025</w:t>
      </w:r>
      <w:r>
        <w:rPr>
          <w:rFonts w:hint="eastAsia" w:ascii="宋体" w:hAnsi="宋体"/>
          <w:szCs w:val="28"/>
        </w:rPr>
        <w:t>年</w:t>
      </w:r>
      <w:r>
        <w:rPr>
          <w:rFonts w:hint="eastAsia" w:ascii="宋体" w:hAnsi="宋体"/>
          <w:szCs w:val="28"/>
          <w:lang w:val="en-US" w:eastAsia="zh-CN"/>
        </w:rPr>
        <w:t>4</w:t>
      </w:r>
      <w:r>
        <w:rPr>
          <w:rFonts w:hint="eastAsia" w:ascii="宋体" w:hAnsi="宋体"/>
          <w:szCs w:val="28"/>
        </w:rPr>
        <w:t>月</w:t>
      </w:r>
      <w:r>
        <w:rPr>
          <w:rFonts w:hint="eastAsia" w:ascii="宋体" w:hAnsi="宋体"/>
          <w:szCs w:val="28"/>
          <w:lang w:val="en-US" w:eastAsia="zh-CN"/>
        </w:rPr>
        <w:t>3</w:t>
      </w:r>
      <w:r>
        <w:rPr>
          <w:rFonts w:hint="eastAsia" w:ascii="宋体" w:hAnsi="宋体"/>
          <w:szCs w:val="28"/>
        </w:rPr>
        <w:t>日</w:t>
      </w:r>
    </w:p>
    <w:bookmarkEnd w:id="0"/>
    <w:bookmarkEnd w:id="4"/>
    <w:bookmarkEnd w:id="5"/>
    <w:p w14:paraId="4373E419">
      <w:pPr>
        <w:pStyle w:val="7"/>
        <w:widowControl/>
        <w:autoSpaceDE w:val="0"/>
        <w:autoSpaceDN w:val="0"/>
        <w:spacing w:line="360" w:lineRule="auto"/>
        <w:ind w:left="0" w:right="845" w:firstLine="562"/>
        <w:jc w:val="center"/>
        <w:textAlignment w:val="bottom"/>
        <w:outlineLvl w:val="0"/>
        <w:rPr>
          <w:rFonts w:ascii="宋体" w:hAnsi="宋体" w:eastAsia="宋体" w:cs="宋体"/>
          <w:b/>
          <w:bCs/>
          <w:szCs w:val="28"/>
        </w:rPr>
      </w:pPr>
      <w:bookmarkStart w:id="10" w:name="_Toc5701"/>
      <w:bookmarkStart w:id="11" w:name="_Toc22212"/>
      <w:r>
        <w:rPr>
          <w:rFonts w:hint="eastAsia" w:ascii="宋体" w:hAnsi="宋体" w:eastAsia="宋体" w:cs="宋体"/>
          <w:b/>
          <w:bCs/>
          <w:szCs w:val="28"/>
        </w:rPr>
        <w:t>引言</w:t>
      </w:r>
      <w:bookmarkEnd w:id="10"/>
      <w:bookmarkEnd w:id="11"/>
    </w:p>
    <w:p w14:paraId="5002614E">
      <w:pPr>
        <w:ind w:firstLine="560"/>
      </w:pPr>
      <w:r>
        <w:rPr>
          <w:rFonts w:hint="eastAsia"/>
        </w:rPr>
        <w:t>本文对</w:t>
      </w:r>
      <w:r>
        <w:rPr>
          <w:rFonts w:hint="eastAsia"/>
          <w:bCs/>
          <w:szCs w:val="28"/>
        </w:rPr>
        <w:t>基于湖南科技大学数字孪生教学系统操作使用</w:t>
      </w:r>
      <w:r>
        <w:rPr>
          <w:rFonts w:hint="eastAsia"/>
        </w:rPr>
        <w:t>进行了详细说明。</w:t>
      </w:r>
    </w:p>
    <w:p w14:paraId="065BDF75">
      <w:pPr>
        <w:ind w:firstLine="560"/>
        <w:rPr>
          <w:rFonts w:ascii="宋体" w:hAnsi="宋体" w:cs="宋体"/>
          <w:color w:val="000000"/>
          <w:szCs w:val="28"/>
        </w:rPr>
      </w:pPr>
      <w:r>
        <w:rPr>
          <w:rFonts w:hint="eastAsia" w:ascii="宋体" w:hAnsi="宋体" w:cs="宋体"/>
          <w:color w:val="000000"/>
          <w:szCs w:val="28"/>
        </w:rPr>
        <w:t>为了您能够更好的了解系统功能，以及如何正确地、有效地使用这些功能，尽快掌握本系统的操作方法，熟练使用，特为您准备此操作手册。</w:t>
      </w:r>
    </w:p>
    <w:p w14:paraId="0D98311F">
      <w:pPr>
        <w:ind w:firstLine="560"/>
        <w:rPr>
          <w:rFonts w:ascii="宋体" w:hAnsi="宋体" w:cs="宋体"/>
          <w:color w:val="000000"/>
          <w:szCs w:val="28"/>
        </w:rPr>
      </w:pPr>
      <w:r>
        <w:rPr>
          <w:rFonts w:hint="eastAsia" w:ascii="宋体" w:hAnsi="宋体" w:cs="宋体"/>
          <w:color w:val="000000"/>
          <w:szCs w:val="28"/>
        </w:rPr>
        <w:t>我们对操作手册的编撰力求全面明确清晰，从中您可以全面了解系统使用方法，内容涵盖功能介绍、系统操作流程、注意事项、部署说明等信息内容。</w:t>
      </w:r>
    </w:p>
    <w:p w14:paraId="22A12CC8">
      <w:pPr>
        <w:ind w:firstLine="560"/>
        <w:rPr>
          <w:rFonts w:ascii="宋体" w:hAnsi="宋体" w:cs="宋体"/>
          <w:color w:val="000000"/>
          <w:szCs w:val="28"/>
        </w:rPr>
      </w:pPr>
      <w:r>
        <w:rPr>
          <w:rFonts w:hint="eastAsia" w:ascii="宋体" w:hAnsi="宋体" w:cs="宋体"/>
          <w:color w:val="000000"/>
          <w:szCs w:val="28"/>
        </w:rPr>
        <w:t>建议使用前认真阅读。</w:t>
      </w:r>
    </w:p>
    <w:p w14:paraId="561598FD">
      <w:pPr>
        <w:ind w:firstLine="560"/>
        <w:rPr>
          <w:szCs w:val="28"/>
        </w:rPr>
      </w:pPr>
      <w:r>
        <w:rPr>
          <w:rFonts w:hint="eastAsia" w:ascii="宋体" w:hAnsi="宋体" w:cs="宋体"/>
          <w:color w:val="000000"/>
          <w:szCs w:val="28"/>
        </w:rPr>
        <w:t>预期的读者：系统使用人员、系统维护人员。</w:t>
      </w:r>
    </w:p>
    <w:p w14:paraId="159B135B">
      <w:pPr>
        <w:ind w:firstLine="560"/>
      </w:pPr>
      <w:bookmarkStart w:id="12" w:name="_Toc22947"/>
      <w:r>
        <w:br w:type="page"/>
      </w:r>
      <w:bookmarkEnd w:id="12"/>
    </w:p>
    <w:sdt>
      <w:sdtPr>
        <w:rPr>
          <w:rFonts w:ascii="宋体" w:hAnsi="宋体"/>
          <w:b/>
          <w:bCs/>
          <w:sz w:val="21"/>
        </w:rPr>
        <w:id w:val="147471342"/>
        <w15:color w:val="DBDBDB"/>
        <w:docPartObj>
          <w:docPartGallery w:val="Table of Contents"/>
          <w:docPartUnique/>
        </w:docPartObj>
      </w:sdtPr>
      <w:sdtEndPr>
        <w:rPr>
          <w:rFonts w:ascii="Times New Roman" w:hAnsi="Times New Roman"/>
          <w:b/>
          <w:bCs/>
          <w:sz w:val="28"/>
        </w:rPr>
      </w:sdtEndPr>
      <w:sdtContent>
        <w:p w14:paraId="69268D28">
          <w:pPr>
            <w:spacing w:line="240" w:lineRule="auto"/>
            <w:ind w:firstLine="0" w:firstLineChars="0"/>
            <w:jc w:val="center"/>
            <w:rPr>
              <w:rFonts w:ascii="黑体" w:hAnsi="黑体" w:eastAsia="黑体"/>
              <w:b/>
              <w:bCs/>
              <w:sz w:val="48"/>
              <w:szCs w:val="44"/>
            </w:rPr>
          </w:pPr>
          <w:r>
            <w:rPr>
              <w:rFonts w:ascii="黑体" w:hAnsi="黑体" w:eastAsia="黑体"/>
              <w:b/>
              <w:bCs/>
              <w:sz w:val="36"/>
              <w:szCs w:val="44"/>
            </w:rPr>
            <w:t>目录</w:t>
          </w:r>
        </w:p>
        <w:p w14:paraId="2642C022">
          <w:pPr>
            <w:pStyle w:val="19"/>
            <w:tabs>
              <w:tab w:val="right" w:leader="dot" w:pos="8306"/>
              <w:tab w:val="clear" w:pos="9060"/>
            </w:tabs>
            <w:ind w:firstLine="0" w:firstLineChars="0"/>
            <w:jc w:val="both"/>
            <w:rPr>
              <w:rFonts w:ascii="黑体" w:hAnsi="黑体" w:eastAsia="黑体" w:cs="黑体"/>
              <w:b w:val="0"/>
              <w:bCs/>
              <w:sz w:val="24"/>
              <w:szCs w:val="24"/>
            </w:rPr>
          </w:pPr>
          <w:r>
            <w:rPr>
              <w:rFonts w:hint="eastAsia" w:ascii="黑体" w:hAnsi="黑体" w:eastAsia="黑体" w:cs="黑体"/>
              <w:kern w:val="2"/>
              <w:sz w:val="24"/>
              <w:szCs w:val="24"/>
            </w:rPr>
            <w:fldChar w:fldCharType="begin"/>
          </w:r>
          <w:r>
            <w:rPr>
              <w:rFonts w:hint="eastAsia" w:ascii="黑体" w:hAnsi="黑体" w:eastAsia="黑体" w:cs="黑体"/>
              <w:kern w:val="2"/>
              <w:sz w:val="24"/>
              <w:szCs w:val="24"/>
              <w:lang w:val="en-US"/>
            </w:rPr>
            <w:instrText xml:space="preserve">TOC \o "1-3" \h \u </w:instrText>
          </w:r>
          <w:r>
            <w:rPr>
              <w:rFonts w:hint="eastAsia" w:ascii="黑体" w:hAnsi="黑体" w:eastAsia="黑体" w:cs="黑体"/>
              <w:kern w:val="2"/>
              <w:sz w:val="24"/>
              <w:szCs w:val="24"/>
            </w:rPr>
            <w:fldChar w:fldCharType="separate"/>
          </w:r>
          <w:r>
            <w:fldChar w:fldCharType="begin"/>
          </w:r>
          <w:r>
            <w:instrText xml:space="preserve"> HYPERLINK \l "_Toc22212" </w:instrText>
          </w:r>
          <w:r>
            <w:fldChar w:fldCharType="separate"/>
          </w:r>
          <w:r>
            <w:rPr>
              <w:rFonts w:hint="eastAsia" w:ascii="黑体" w:hAnsi="黑体" w:eastAsia="黑体" w:cs="黑体"/>
              <w:b w:val="0"/>
              <w:bCs/>
              <w:sz w:val="24"/>
              <w:szCs w:val="24"/>
            </w:rPr>
            <w:t>引言</w:t>
          </w:r>
          <w:r>
            <w:rPr>
              <w:rFonts w:hint="eastAsia" w:ascii="黑体" w:hAnsi="黑体" w:eastAsia="黑体" w:cs="黑体"/>
              <w:b w:val="0"/>
              <w:bCs/>
              <w:sz w:val="24"/>
              <w:szCs w:val="24"/>
            </w:rPr>
            <w:tab/>
          </w: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PAGEREF _Toc22212 \h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2</w:t>
          </w:r>
          <w:r>
            <w:rPr>
              <w:rFonts w:hint="eastAsia" w:ascii="黑体" w:hAnsi="黑体" w:eastAsia="黑体" w:cs="黑体"/>
              <w:b w:val="0"/>
              <w:bCs/>
              <w:sz w:val="24"/>
              <w:szCs w:val="24"/>
            </w:rPr>
            <w:fldChar w:fldCharType="end"/>
          </w:r>
          <w:r>
            <w:rPr>
              <w:rFonts w:hint="eastAsia" w:ascii="黑体" w:hAnsi="黑体" w:eastAsia="黑体" w:cs="黑体"/>
              <w:b w:val="0"/>
              <w:bCs/>
              <w:sz w:val="24"/>
              <w:szCs w:val="24"/>
            </w:rPr>
            <w:fldChar w:fldCharType="end"/>
          </w:r>
        </w:p>
        <w:p w14:paraId="17BFAEC5">
          <w:pPr>
            <w:pStyle w:val="19"/>
            <w:tabs>
              <w:tab w:val="right" w:leader="dot" w:pos="8306"/>
              <w:tab w:val="clear" w:pos="9060"/>
            </w:tabs>
            <w:ind w:firstLine="0" w:firstLineChars="0"/>
            <w:jc w:val="both"/>
            <w:rPr>
              <w:rFonts w:ascii="黑体" w:hAnsi="黑体" w:eastAsia="黑体" w:cs="黑体"/>
              <w:b w:val="0"/>
              <w:bCs/>
              <w:sz w:val="24"/>
              <w:szCs w:val="24"/>
            </w:rPr>
          </w:pPr>
          <w:r>
            <w:fldChar w:fldCharType="begin"/>
          </w:r>
          <w:r>
            <w:instrText xml:space="preserve"> HYPERLINK \l "_Toc6772" </w:instrText>
          </w:r>
          <w:r>
            <w:fldChar w:fldCharType="separate"/>
          </w:r>
          <w:r>
            <w:rPr>
              <w:rFonts w:hint="eastAsia" w:ascii="黑体" w:hAnsi="黑体" w:eastAsia="黑体" w:cs="黑体"/>
              <w:b w:val="0"/>
              <w:bCs/>
              <w:sz w:val="24"/>
              <w:szCs w:val="24"/>
            </w:rPr>
            <w:t>1. 概述</w:t>
          </w:r>
          <w:r>
            <w:rPr>
              <w:rFonts w:hint="eastAsia" w:ascii="黑体" w:hAnsi="黑体" w:eastAsia="黑体" w:cs="黑体"/>
              <w:b w:val="0"/>
              <w:bCs/>
              <w:sz w:val="24"/>
              <w:szCs w:val="24"/>
            </w:rPr>
            <w:tab/>
          </w: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PAGEREF _Toc6772 \h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4</w:t>
          </w:r>
          <w:r>
            <w:rPr>
              <w:rFonts w:hint="eastAsia" w:ascii="黑体" w:hAnsi="黑体" w:eastAsia="黑体" w:cs="黑体"/>
              <w:b w:val="0"/>
              <w:bCs/>
              <w:sz w:val="24"/>
              <w:szCs w:val="24"/>
            </w:rPr>
            <w:fldChar w:fldCharType="end"/>
          </w:r>
          <w:r>
            <w:rPr>
              <w:rFonts w:hint="eastAsia" w:ascii="黑体" w:hAnsi="黑体" w:eastAsia="黑体" w:cs="黑体"/>
              <w:b w:val="0"/>
              <w:bCs/>
              <w:sz w:val="24"/>
              <w:szCs w:val="24"/>
            </w:rPr>
            <w:fldChar w:fldCharType="end"/>
          </w:r>
        </w:p>
        <w:p w14:paraId="4EA9DD6F">
          <w:pPr>
            <w:pStyle w:val="19"/>
            <w:tabs>
              <w:tab w:val="right" w:leader="dot" w:pos="8306"/>
              <w:tab w:val="clear" w:pos="9060"/>
            </w:tabs>
            <w:ind w:firstLine="0" w:firstLineChars="0"/>
            <w:jc w:val="both"/>
            <w:rPr>
              <w:rFonts w:ascii="黑体" w:hAnsi="黑体" w:eastAsia="黑体" w:cs="黑体"/>
              <w:b w:val="0"/>
              <w:bCs/>
              <w:sz w:val="24"/>
              <w:szCs w:val="24"/>
            </w:rPr>
          </w:pPr>
          <w:r>
            <w:fldChar w:fldCharType="begin"/>
          </w:r>
          <w:r>
            <w:instrText xml:space="preserve"> HYPERLINK \l "_Toc30243" </w:instrText>
          </w:r>
          <w:r>
            <w:fldChar w:fldCharType="separate"/>
          </w:r>
          <w:r>
            <w:rPr>
              <w:rFonts w:hint="eastAsia" w:ascii="黑体" w:hAnsi="黑体" w:eastAsia="黑体" w:cs="黑体"/>
              <w:b w:val="0"/>
              <w:bCs/>
              <w:sz w:val="24"/>
              <w:szCs w:val="24"/>
            </w:rPr>
            <w:t>2. 内容简介</w:t>
          </w:r>
          <w:r>
            <w:rPr>
              <w:rFonts w:hint="eastAsia" w:ascii="黑体" w:hAnsi="黑体" w:eastAsia="黑体" w:cs="黑体"/>
              <w:b w:val="0"/>
              <w:bCs/>
              <w:sz w:val="24"/>
              <w:szCs w:val="24"/>
            </w:rPr>
            <w:tab/>
          </w: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PAGEREF _Toc30243 \h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4</w:t>
          </w:r>
          <w:r>
            <w:rPr>
              <w:rFonts w:hint="eastAsia" w:ascii="黑体" w:hAnsi="黑体" w:eastAsia="黑体" w:cs="黑体"/>
              <w:b w:val="0"/>
              <w:bCs/>
              <w:sz w:val="24"/>
              <w:szCs w:val="24"/>
            </w:rPr>
            <w:fldChar w:fldCharType="end"/>
          </w:r>
          <w:r>
            <w:rPr>
              <w:rFonts w:hint="eastAsia" w:ascii="黑体" w:hAnsi="黑体" w:eastAsia="黑体" w:cs="黑体"/>
              <w:b w:val="0"/>
              <w:bCs/>
              <w:sz w:val="24"/>
              <w:szCs w:val="24"/>
            </w:rPr>
            <w:fldChar w:fldCharType="end"/>
          </w:r>
        </w:p>
        <w:p w14:paraId="1ED3E9BA">
          <w:pPr>
            <w:pStyle w:val="21"/>
            <w:tabs>
              <w:tab w:val="right" w:leader="dot" w:pos="8306"/>
              <w:tab w:val="clear" w:pos="8296"/>
            </w:tabs>
            <w:ind w:firstLine="185"/>
            <w:rPr>
              <w:rFonts w:ascii="黑体" w:hAnsi="黑体" w:eastAsia="黑体" w:cs="黑体"/>
              <w:bCs/>
              <w:sz w:val="24"/>
            </w:rPr>
          </w:pPr>
          <w:r>
            <w:fldChar w:fldCharType="begin"/>
          </w:r>
          <w:r>
            <w:instrText xml:space="preserve"> HYPERLINK \l "_Toc22881" </w:instrText>
          </w:r>
          <w:r>
            <w:fldChar w:fldCharType="separate"/>
          </w:r>
          <w:r>
            <w:rPr>
              <w:rFonts w:hint="eastAsia" w:ascii="黑体" w:hAnsi="黑体" w:eastAsia="黑体" w:cs="黑体"/>
              <w:bCs/>
              <w:sz w:val="24"/>
            </w:rPr>
            <w:t>2.1 数字孪生系统</w:t>
          </w:r>
          <w:r>
            <w:rPr>
              <w:rFonts w:hint="eastAsia" w:ascii="黑体" w:hAnsi="黑体" w:eastAsia="黑体" w:cs="黑体"/>
              <w:bCs/>
              <w:sz w:val="24"/>
            </w:rPr>
            <w:tab/>
          </w:r>
          <w:r>
            <w:rPr>
              <w:rFonts w:hint="eastAsia" w:ascii="黑体" w:hAnsi="黑体" w:eastAsia="黑体" w:cs="黑体"/>
              <w:bCs/>
              <w:sz w:val="24"/>
            </w:rPr>
            <w:fldChar w:fldCharType="begin"/>
          </w:r>
          <w:r>
            <w:rPr>
              <w:rFonts w:hint="eastAsia" w:ascii="黑体" w:hAnsi="黑体" w:eastAsia="黑体" w:cs="黑体"/>
              <w:bCs/>
              <w:sz w:val="24"/>
            </w:rPr>
            <w:instrText xml:space="preserve"> PAGEREF _Toc22881 \h </w:instrText>
          </w:r>
          <w:r>
            <w:rPr>
              <w:rFonts w:hint="eastAsia" w:ascii="黑体" w:hAnsi="黑体" w:eastAsia="黑体" w:cs="黑体"/>
              <w:bCs/>
              <w:sz w:val="24"/>
            </w:rPr>
            <w:fldChar w:fldCharType="separate"/>
          </w:r>
          <w:r>
            <w:rPr>
              <w:rFonts w:hint="eastAsia" w:ascii="黑体" w:hAnsi="黑体" w:eastAsia="黑体" w:cs="黑体"/>
              <w:bCs/>
              <w:sz w:val="24"/>
            </w:rPr>
            <w:t>4</w:t>
          </w:r>
          <w:r>
            <w:rPr>
              <w:rFonts w:hint="eastAsia" w:ascii="黑体" w:hAnsi="黑体" w:eastAsia="黑体" w:cs="黑体"/>
              <w:bCs/>
              <w:sz w:val="24"/>
            </w:rPr>
            <w:fldChar w:fldCharType="end"/>
          </w:r>
          <w:r>
            <w:rPr>
              <w:rFonts w:hint="eastAsia" w:ascii="黑体" w:hAnsi="黑体" w:eastAsia="黑体" w:cs="黑体"/>
              <w:bCs/>
              <w:sz w:val="24"/>
            </w:rPr>
            <w:fldChar w:fldCharType="end"/>
          </w:r>
        </w:p>
        <w:p w14:paraId="1837BD7E">
          <w:pPr>
            <w:pStyle w:val="21"/>
            <w:tabs>
              <w:tab w:val="right" w:leader="dot" w:pos="8306"/>
              <w:tab w:val="clear" w:pos="8296"/>
            </w:tabs>
            <w:ind w:firstLine="185"/>
            <w:rPr>
              <w:rFonts w:ascii="黑体" w:hAnsi="黑体" w:eastAsia="黑体" w:cs="黑体"/>
              <w:bCs/>
              <w:sz w:val="24"/>
            </w:rPr>
          </w:pPr>
          <w:r>
            <w:fldChar w:fldCharType="begin"/>
          </w:r>
          <w:r>
            <w:instrText xml:space="preserve"> HYPERLINK \l "_Toc500" </w:instrText>
          </w:r>
          <w:r>
            <w:fldChar w:fldCharType="separate"/>
          </w:r>
          <w:r>
            <w:rPr>
              <w:rFonts w:hint="eastAsia" w:ascii="黑体" w:hAnsi="黑体" w:eastAsia="黑体" w:cs="黑体"/>
              <w:bCs/>
              <w:sz w:val="24"/>
            </w:rPr>
            <w:t>2.2 大模型数字人</w:t>
          </w:r>
          <w:r>
            <w:rPr>
              <w:rFonts w:hint="eastAsia" w:ascii="黑体" w:hAnsi="黑体" w:eastAsia="黑体" w:cs="黑体"/>
              <w:bCs/>
              <w:sz w:val="24"/>
            </w:rPr>
            <w:tab/>
          </w:r>
          <w:r>
            <w:rPr>
              <w:rFonts w:hint="eastAsia" w:ascii="黑体" w:hAnsi="黑体" w:eastAsia="黑体" w:cs="黑体"/>
              <w:bCs/>
              <w:sz w:val="24"/>
            </w:rPr>
            <w:fldChar w:fldCharType="begin"/>
          </w:r>
          <w:r>
            <w:rPr>
              <w:rFonts w:hint="eastAsia" w:ascii="黑体" w:hAnsi="黑体" w:eastAsia="黑体" w:cs="黑体"/>
              <w:bCs/>
              <w:sz w:val="24"/>
            </w:rPr>
            <w:instrText xml:space="preserve"> PAGEREF _Toc500 \h </w:instrText>
          </w:r>
          <w:r>
            <w:rPr>
              <w:rFonts w:hint="eastAsia" w:ascii="黑体" w:hAnsi="黑体" w:eastAsia="黑体" w:cs="黑体"/>
              <w:bCs/>
              <w:sz w:val="24"/>
            </w:rPr>
            <w:fldChar w:fldCharType="separate"/>
          </w:r>
          <w:r>
            <w:rPr>
              <w:rFonts w:hint="eastAsia" w:ascii="黑体" w:hAnsi="黑体" w:eastAsia="黑体" w:cs="黑体"/>
              <w:bCs/>
              <w:sz w:val="24"/>
            </w:rPr>
            <w:t>6</w:t>
          </w:r>
          <w:r>
            <w:rPr>
              <w:rFonts w:hint="eastAsia" w:ascii="黑体" w:hAnsi="黑体" w:eastAsia="黑体" w:cs="黑体"/>
              <w:bCs/>
              <w:sz w:val="24"/>
            </w:rPr>
            <w:fldChar w:fldCharType="end"/>
          </w:r>
          <w:r>
            <w:rPr>
              <w:rFonts w:hint="eastAsia" w:ascii="黑体" w:hAnsi="黑体" w:eastAsia="黑体" w:cs="黑体"/>
              <w:bCs/>
              <w:sz w:val="24"/>
            </w:rPr>
            <w:fldChar w:fldCharType="end"/>
          </w:r>
        </w:p>
        <w:p w14:paraId="254E4D50">
          <w:pPr>
            <w:pStyle w:val="21"/>
            <w:tabs>
              <w:tab w:val="right" w:leader="dot" w:pos="8306"/>
              <w:tab w:val="clear" w:pos="8296"/>
            </w:tabs>
            <w:ind w:firstLine="185"/>
            <w:rPr>
              <w:rFonts w:ascii="黑体" w:hAnsi="黑体" w:eastAsia="黑体" w:cs="黑体"/>
              <w:bCs/>
              <w:sz w:val="24"/>
            </w:rPr>
          </w:pPr>
          <w:r>
            <w:fldChar w:fldCharType="begin"/>
          </w:r>
          <w:r>
            <w:instrText xml:space="preserve"> HYPERLINK \l "_Toc12739" </w:instrText>
          </w:r>
          <w:r>
            <w:fldChar w:fldCharType="separate"/>
          </w:r>
          <w:r>
            <w:rPr>
              <w:rFonts w:hint="eastAsia" w:ascii="黑体" w:hAnsi="黑体" w:eastAsia="黑体" w:cs="黑体"/>
              <w:bCs/>
              <w:sz w:val="24"/>
            </w:rPr>
            <w:t>2.3 设备看板</w:t>
          </w:r>
          <w:r>
            <w:rPr>
              <w:rFonts w:hint="eastAsia" w:ascii="黑体" w:hAnsi="黑体" w:eastAsia="黑体" w:cs="黑体"/>
              <w:bCs/>
              <w:sz w:val="24"/>
            </w:rPr>
            <w:tab/>
          </w:r>
          <w:r>
            <w:rPr>
              <w:rFonts w:hint="eastAsia" w:ascii="黑体" w:hAnsi="黑体" w:eastAsia="黑体" w:cs="黑体"/>
              <w:bCs/>
              <w:sz w:val="24"/>
            </w:rPr>
            <w:fldChar w:fldCharType="begin"/>
          </w:r>
          <w:r>
            <w:rPr>
              <w:rFonts w:hint="eastAsia" w:ascii="黑体" w:hAnsi="黑体" w:eastAsia="黑体" w:cs="黑体"/>
              <w:bCs/>
              <w:sz w:val="24"/>
            </w:rPr>
            <w:instrText xml:space="preserve"> PAGEREF _Toc12739 \h </w:instrText>
          </w:r>
          <w:r>
            <w:rPr>
              <w:rFonts w:hint="eastAsia" w:ascii="黑体" w:hAnsi="黑体" w:eastAsia="黑体" w:cs="黑体"/>
              <w:bCs/>
              <w:sz w:val="24"/>
            </w:rPr>
            <w:fldChar w:fldCharType="separate"/>
          </w:r>
          <w:r>
            <w:rPr>
              <w:rFonts w:hint="eastAsia" w:ascii="黑体" w:hAnsi="黑体" w:eastAsia="黑体" w:cs="黑体"/>
              <w:bCs/>
              <w:sz w:val="24"/>
            </w:rPr>
            <w:t>7</w:t>
          </w:r>
          <w:r>
            <w:rPr>
              <w:rFonts w:hint="eastAsia" w:ascii="黑体" w:hAnsi="黑体" w:eastAsia="黑体" w:cs="黑体"/>
              <w:bCs/>
              <w:sz w:val="24"/>
            </w:rPr>
            <w:fldChar w:fldCharType="end"/>
          </w:r>
          <w:r>
            <w:rPr>
              <w:rFonts w:hint="eastAsia" w:ascii="黑体" w:hAnsi="黑体" w:eastAsia="黑体" w:cs="黑体"/>
              <w:bCs/>
              <w:sz w:val="24"/>
            </w:rPr>
            <w:fldChar w:fldCharType="end"/>
          </w:r>
        </w:p>
        <w:p w14:paraId="36488D40">
          <w:pPr>
            <w:pStyle w:val="19"/>
            <w:tabs>
              <w:tab w:val="right" w:leader="dot" w:pos="8306"/>
              <w:tab w:val="clear" w:pos="9060"/>
            </w:tabs>
            <w:ind w:firstLine="0" w:firstLineChars="0"/>
            <w:jc w:val="both"/>
            <w:rPr>
              <w:rFonts w:ascii="黑体" w:hAnsi="黑体" w:eastAsia="黑体" w:cs="黑体"/>
              <w:b w:val="0"/>
              <w:bCs/>
              <w:sz w:val="24"/>
              <w:szCs w:val="24"/>
            </w:rPr>
          </w:pPr>
          <w:r>
            <w:fldChar w:fldCharType="begin"/>
          </w:r>
          <w:r>
            <w:instrText xml:space="preserve"> HYPERLINK \l "_Toc1135" </w:instrText>
          </w:r>
          <w:r>
            <w:fldChar w:fldCharType="separate"/>
          </w:r>
          <w:r>
            <w:rPr>
              <w:rFonts w:hint="eastAsia" w:ascii="黑体" w:hAnsi="黑体" w:eastAsia="黑体" w:cs="黑体"/>
              <w:b w:val="0"/>
              <w:bCs/>
              <w:sz w:val="24"/>
              <w:szCs w:val="24"/>
              <w:lang w:val="en-US"/>
            </w:rPr>
            <w:t>3.</w:t>
          </w:r>
          <w:r>
            <w:rPr>
              <w:rFonts w:hint="eastAsia" w:ascii="黑体" w:hAnsi="黑体" w:eastAsia="黑体" w:cs="黑体"/>
              <w:b w:val="0"/>
              <w:bCs/>
              <w:sz w:val="24"/>
              <w:szCs w:val="24"/>
            </w:rPr>
            <w:t>客户端运行环境</w:t>
          </w:r>
          <w:r>
            <w:rPr>
              <w:rFonts w:hint="eastAsia" w:ascii="黑体" w:hAnsi="黑体" w:eastAsia="黑体" w:cs="黑体"/>
              <w:b w:val="0"/>
              <w:bCs/>
              <w:sz w:val="24"/>
              <w:szCs w:val="24"/>
            </w:rPr>
            <w:tab/>
          </w: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PAGEREF _Toc1135 \h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7</w:t>
          </w:r>
          <w:r>
            <w:rPr>
              <w:rFonts w:hint="eastAsia" w:ascii="黑体" w:hAnsi="黑体" w:eastAsia="黑体" w:cs="黑体"/>
              <w:b w:val="0"/>
              <w:bCs/>
              <w:sz w:val="24"/>
              <w:szCs w:val="24"/>
            </w:rPr>
            <w:fldChar w:fldCharType="end"/>
          </w:r>
          <w:r>
            <w:rPr>
              <w:rFonts w:hint="eastAsia" w:ascii="黑体" w:hAnsi="黑体" w:eastAsia="黑体" w:cs="黑体"/>
              <w:b w:val="0"/>
              <w:bCs/>
              <w:sz w:val="24"/>
              <w:szCs w:val="24"/>
            </w:rPr>
            <w:fldChar w:fldCharType="end"/>
          </w:r>
        </w:p>
        <w:p w14:paraId="76083F6A">
          <w:pPr>
            <w:pStyle w:val="19"/>
            <w:tabs>
              <w:tab w:val="right" w:leader="dot" w:pos="8306"/>
              <w:tab w:val="clear" w:pos="9060"/>
            </w:tabs>
            <w:ind w:firstLine="0" w:firstLineChars="0"/>
            <w:jc w:val="both"/>
            <w:rPr>
              <w:rFonts w:ascii="黑体" w:hAnsi="黑体" w:eastAsia="黑体" w:cs="黑体"/>
              <w:b w:val="0"/>
              <w:bCs/>
              <w:sz w:val="24"/>
              <w:szCs w:val="24"/>
            </w:rPr>
          </w:pPr>
          <w:r>
            <w:fldChar w:fldCharType="begin"/>
          </w:r>
          <w:r>
            <w:instrText xml:space="preserve"> HYPERLINK \l "_Toc2579" </w:instrText>
          </w:r>
          <w:r>
            <w:fldChar w:fldCharType="separate"/>
          </w:r>
          <w:r>
            <w:rPr>
              <w:rFonts w:hint="eastAsia" w:ascii="黑体" w:hAnsi="黑体" w:eastAsia="黑体" w:cs="黑体"/>
              <w:b w:val="0"/>
              <w:bCs/>
              <w:sz w:val="24"/>
              <w:szCs w:val="24"/>
            </w:rPr>
            <w:t>4.软件功能与操作说明</w:t>
          </w:r>
          <w:r>
            <w:rPr>
              <w:rFonts w:hint="eastAsia" w:ascii="黑体" w:hAnsi="黑体" w:eastAsia="黑体" w:cs="黑体"/>
              <w:b w:val="0"/>
              <w:bCs/>
              <w:sz w:val="24"/>
              <w:szCs w:val="24"/>
            </w:rPr>
            <w:tab/>
          </w:r>
          <w:r>
            <w:rPr>
              <w:rFonts w:hint="eastAsia" w:ascii="黑体" w:hAnsi="黑体" w:eastAsia="黑体" w:cs="黑体"/>
              <w:b w:val="0"/>
              <w:bCs/>
              <w:sz w:val="24"/>
              <w:szCs w:val="24"/>
            </w:rPr>
            <w:fldChar w:fldCharType="begin"/>
          </w:r>
          <w:r>
            <w:rPr>
              <w:rFonts w:hint="eastAsia" w:ascii="黑体" w:hAnsi="黑体" w:eastAsia="黑体" w:cs="黑体"/>
              <w:b w:val="0"/>
              <w:bCs/>
              <w:sz w:val="24"/>
              <w:szCs w:val="24"/>
            </w:rPr>
            <w:instrText xml:space="preserve"> PAGEREF _Toc2579 \h </w:instrText>
          </w:r>
          <w:r>
            <w:rPr>
              <w:rFonts w:hint="eastAsia" w:ascii="黑体" w:hAnsi="黑体" w:eastAsia="黑体" w:cs="黑体"/>
              <w:b w:val="0"/>
              <w:bCs/>
              <w:sz w:val="24"/>
              <w:szCs w:val="24"/>
            </w:rPr>
            <w:fldChar w:fldCharType="separate"/>
          </w:r>
          <w:r>
            <w:rPr>
              <w:rFonts w:hint="eastAsia" w:ascii="黑体" w:hAnsi="黑体" w:eastAsia="黑体" w:cs="黑体"/>
              <w:b w:val="0"/>
              <w:bCs/>
              <w:sz w:val="24"/>
              <w:szCs w:val="24"/>
            </w:rPr>
            <w:t>8</w:t>
          </w:r>
          <w:r>
            <w:rPr>
              <w:rFonts w:hint="eastAsia" w:ascii="黑体" w:hAnsi="黑体" w:eastAsia="黑体" w:cs="黑体"/>
              <w:b w:val="0"/>
              <w:bCs/>
              <w:sz w:val="24"/>
              <w:szCs w:val="24"/>
            </w:rPr>
            <w:fldChar w:fldCharType="end"/>
          </w:r>
          <w:r>
            <w:rPr>
              <w:rFonts w:hint="eastAsia" w:ascii="黑体" w:hAnsi="黑体" w:eastAsia="黑体" w:cs="黑体"/>
              <w:b w:val="0"/>
              <w:bCs/>
              <w:sz w:val="24"/>
              <w:szCs w:val="24"/>
            </w:rPr>
            <w:fldChar w:fldCharType="end"/>
          </w:r>
        </w:p>
        <w:p w14:paraId="1A1EDA50">
          <w:pPr>
            <w:pStyle w:val="21"/>
            <w:tabs>
              <w:tab w:val="right" w:leader="dot" w:pos="8306"/>
              <w:tab w:val="clear" w:pos="8296"/>
            </w:tabs>
            <w:ind w:firstLine="185"/>
            <w:rPr>
              <w:rFonts w:ascii="黑体" w:hAnsi="黑体" w:eastAsia="黑体" w:cs="黑体"/>
              <w:bCs/>
              <w:sz w:val="24"/>
            </w:rPr>
          </w:pPr>
          <w:r>
            <w:fldChar w:fldCharType="begin"/>
          </w:r>
          <w:r>
            <w:instrText xml:space="preserve"> HYPERLINK \l "_Toc21601" </w:instrText>
          </w:r>
          <w:r>
            <w:fldChar w:fldCharType="separate"/>
          </w:r>
          <w:r>
            <w:rPr>
              <w:rFonts w:hint="eastAsia" w:ascii="黑体" w:hAnsi="黑体" w:eastAsia="黑体" w:cs="黑体"/>
              <w:bCs/>
              <w:sz w:val="24"/>
            </w:rPr>
            <w:t>4.1数字孪生系统</w:t>
          </w:r>
          <w:r>
            <w:rPr>
              <w:rFonts w:hint="eastAsia" w:ascii="黑体" w:hAnsi="黑体" w:eastAsia="黑体" w:cs="黑体"/>
              <w:bCs/>
              <w:sz w:val="24"/>
            </w:rPr>
            <w:tab/>
          </w:r>
          <w:r>
            <w:rPr>
              <w:rFonts w:hint="eastAsia" w:ascii="黑体" w:hAnsi="黑体" w:eastAsia="黑体" w:cs="黑体"/>
              <w:bCs/>
              <w:sz w:val="24"/>
            </w:rPr>
            <w:fldChar w:fldCharType="begin"/>
          </w:r>
          <w:r>
            <w:rPr>
              <w:rFonts w:hint="eastAsia" w:ascii="黑体" w:hAnsi="黑体" w:eastAsia="黑体" w:cs="黑体"/>
              <w:bCs/>
              <w:sz w:val="24"/>
            </w:rPr>
            <w:instrText xml:space="preserve"> PAGEREF _Toc21601 \h </w:instrText>
          </w:r>
          <w:r>
            <w:rPr>
              <w:rFonts w:hint="eastAsia" w:ascii="黑体" w:hAnsi="黑体" w:eastAsia="黑体" w:cs="黑体"/>
              <w:bCs/>
              <w:sz w:val="24"/>
            </w:rPr>
            <w:fldChar w:fldCharType="separate"/>
          </w:r>
          <w:r>
            <w:rPr>
              <w:rFonts w:hint="eastAsia" w:ascii="黑体" w:hAnsi="黑体" w:eastAsia="黑体" w:cs="黑体"/>
              <w:bCs/>
              <w:sz w:val="24"/>
            </w:rPr>
            <w:t>8</w:t>
          </w:r>
          <w:r>
            <w:rPr>
              <w:rFonts w:hint="eastAsia" w:ascii="黑体" w:hAnsi="黑体" w:eastAsia="黑体" w:cs="黑体"/>
              <w:bCs/>
              <w:sz w:val="24"/>
            </w:rPr>
            <w:fldChar w:fldCharType="end"/>
          </w:r>
          <w:r>
            <w:rPr>
              <w:rFonts w:hint="eastAsia" w:ascii="黑体" w:hAnsi="黑体" w:eastAsia="黑体" w:cs="黑体"/>
              <w:bCs/>
              <w:sz w:val="24"/>
            </w:rPr>
            <w:fldChar w:fldCharType="end"/>
          </w:r>
        </w:p>
        <w:p w14:paraId="3B6B6AA0">
          <w:pPr>
            <w:pStyle w:val="13"/>
            <w:tabs>
              <w:tab w:val="right" w:leader="dot" w:pos="8306"/>
            </w:tabs>
            <w:ind w:firstLine="440"/>
            <w:rPr>
              <w:rFonts w:ascii="黑体" w:hAnsi="黑体" w:eastAsia="黑体" w:cs="黑体"/>
              <w:sz w:val="24"/>
              <w:szCs w:val="24"/>
            </w:rPr>
          </w:pPr>
          <w:r>
            <w:fldChar w:fldCharType="begin"/>
          </w:r>
          <w:r>
            <w:instrText xml:space="preserve"> HYPERLINK \l "_Toc10040" </w:instrText>
          </w:r>
          <w:r>
            <w:fldChar w:fldCharType="separate"/>
          </w:r>
          <w:r>
            <w:rPr>
              <w:rFonts w:hint="eastAsia" w:ascii="黑体" w:hAnsi="黑体" w:eastAsia="黑体" w:cs="黑体"/>
              <w:sz w:val="24"/>
              <w:szCs w:val="24"/>
            </w:rPr>
            <w:t>4.1.1建议操作流程</w:t>
          </w:r>
          <w:r>
            <w:rPr>
              <w:rFonts w:hint="eastAsia" w:ascii="黑体" w:hAnsi="黑体" w:eastAsia="黑体" w:cs="黑体"/>
              <w:sz w:val="24"/>
              <w:szCs w:val="24"/>
            </w:rPr>
            <w:tab/>
          </w:r>
          <w:r>
            <w:rPr>
              <w:rFonts w:hint="eastAsia" w:ascii="黑体" w:hAnsi="黑体" w:eastAsia="黑体" w:cs="黑体"/>
              <w:sz w:val="24"/>
              <w:szCs w:val="24"/>
            </w:rPr>
            <w:fldChar w:fldCharType="begin"/>
          </w:r>
          <w:r>
            <w:rPr>
              <w:rFonts w:hint="eastAsia" w:ascii="黑体" w:hAnsi="黑体" w:eastAsia="黑体" w:cs="黑体"/>
              <w:sz w:val="24"/>
              <w:szCs w:val="24"/>
            </w:rPr>
            <w:instrText xml:space="preserve"> PAGEREF _Toc10040 \h </w:instrText>
          </w:r>
          <w:r>
            <w:rPr>
              <w:rFonts w:hint="eastAsia" w:ascii="黑体" w:hAnsi="黑体" w:eastAsia="黑体" w:cs="黑体"/>
              <w:sz w:val="24"/>
              <w:szCs w:val="24"/>
            </w:rPr>
            <w:fldChar w:fldCharType="separate"/>
          </w:r>
          <w:r>
            <w:rPr>
              <w:rFonts w:hint="eastAsia" w:ascii="黑体" w:hAnsi="黑体" w:eastAsia="黑体" w:cs="黑体"/>
              <w:sz w:val="24"/>
              <w:szCs w:val="24"/>
            </w:rPr>
            <w:t>8</w:t>
          </w:r>
          <w:r>
            <w:rPr>
              <w:rFonts w:hint="eastAsia" w:ascii="黑体" w:hAnsi="黑体" w:eastAsia="黑体" w:cs="黑体"/>
              <w:sz w:val="24"/>
              <w:szCs w:val="24"/>
            </w:rPr>
            <w:fldChar w:fldCharType="end"/>
          </w:r>
          <w:r>
            <w:rPr>
              <w:rFonts w:hint="eastAsia" w:ascii="黑体" w:hAnsi="黑体" w:eastAsia="黑体" w:cs="黑体"/>
              <w:sz w:val="24"/>
              <w:szCs w:val="24"/>
            </w:rPr>
            <w:fldChar w:fldCharType="end"/>
          </w:r>
        </w:p>
        <w:p w14:paraId="206FE5F8">
          <w:pPr>
            <w:pStyle w:val="13"/>
            <w:tabs>
              <w:tab w:val="right" w:leader="dot" w:pos="8306"/>
            </w:tabs>
            <w:ind w:firstLine="440"/>
            <w:rPr>
              <w:rFonts w:ascii="黑体" w:hAnsi="黑体" w:eastAsia="黑体" w:cs="黑体"/>
              <w:sz w:val="24"/>
              <w:szCs w:val="24"/>
            </w:rPr>
          </w:pPr>
          <w:r>
            <w:fldChar w:fldCharType="begin"/>
          </w:r>
          <w:r>
            <w:instrText xml:space="preserve"> HYPERLINK \l "_Toc3871" </w:instrText>
          </w:r>
          <w:r>
            <w:fldChar w:fldCharType="separate"/>
          </w:r>
          <w:r>
            <w:rPr>
              <w:rFonts w:hint="eastAsia" w:ascii="黑体" w:hAnsi="黑体" w:eastAsia="黑体" w:cs="黑体"/>
              <w:sz w:val="24"/>
              <w:szCs w:val="24"/>
            </w:rPr>
            <w:t>4.1.2具体功能操作</w:t>
          </w:r>
          <w:r>
            <w:rPr>
              <w:rFonts w:hint="eastAsia" w:ascii="黑体" w:hAnsi="黑体" w:eastAsia="黑体" w:cs="黑体"/>
              <w:sz w:val="24"/>
              <w:szCs w:val="24"/>
            </w:rPr>
            <w:tab/>
          </w:r>
          <w:r>
            <w:rPr>
              <w:rFonts w:hint="eastAsia" w:ascii="黑体" w:hAnsi="黑体" w:eastAsia="黑体" w:cs="黑体"/>
              <w:sz w:val="24"/>
              <w:szCs w:val="24"/>
            </w:rPr>
            <w:fldChar w:fldCharType="begin"/>
          </w:r>
          <w:r>
            <w:rPr>
              <w:rFonts w:hint="eastAsia" w:ascii="黑体" w:hAnsi="黑体" w:eastAsia="黑体" w:cs="黑体"/>
              <w:sz w:val="24"/>
              <w:szCs w:val="24"/>
            </w:rPr>
            <w:instrText xml:space="preserve"> PAGEREF _Toc3871 \h </w:instrText>
          </w:r>
          <w:r>
            <w:rPr>
              <w:rFonts w:hint="eastAsia" w:ascii="黑体" w:hAnsi="黑体" w:eastAsia="黑体" w:cs="黑体"/>
              <w:sz w:val="24"/>
              <w:szCs w:val="24"/>
            </w:rPr>
            <w:fldChar w:fldCharType="separate"/>
          </w:r>
          <w:r>
            <w:rPr>
              <w:rFonts w:hint="eastAsia" w:ascii="黑体" w:hAnsi="黑体" w:eastAsia="黑体" w:cs="黑体"/>
              <w:sz w:val="24"/>
              <w:szCs w:val="24"/>
            </w:rPr>
            <w:t>9</w:t>
          </w:r>
          <w:r>
            <w:rPr>
              <w:rFonts w:hint="eastAsia" w:ascii="黑体" w:hAnsi="黑体" w:eastAsia="黑体" w:cs="黑体"/>
              <w:sz w:val="24"/>
              <w:szCs w:val="24"/>
            </w:rPr>
            <w:fldChar w:fldCharType="end"/>
          </w:r>
          <w:r>
            <w:rPr>
              <w:rFonts w:hint="eastAsia" w:ascii="黑体" w:hAnsi="黑体" w:eastAsia="黑体" w:cs="黑体"/>
              <w:sz w:val="24"/>
              <w:szCs w:val="24"/>
            </w:rPr>
            <w:fldChar w:fldCharType="end"/>
          </w:r>
        </w:p>
        <w:p w14:paraId="29E078A4">
          <w:pPr>
            <w:pStyle w:val="21"/>
            <w:tabs>
              <w:tab w:val="right" w:leader="dot" w:pos="8306"/>
              <w:tab w:val="clear" w:pos="8296"/>
            </w:tabs>
            <w:ind w:firstLine="185"/>
            <w:rPr>
              <w:rFonts w:ascii="黑体" w:hAnsi="黑体" w:eastAsia="黑体" w:cs="黑体"/>
              <w:sz w:val="24"/>
            </w:rPr>
          </w:pPr>
          <w:r>
            <w:fldChar w:fldCharType="begin"/>
          </w:r>
          <w:r>
            <w:instrText xml:space="preserve"> HYPERLINK \l "_Toc5402" </w:instrText>
          </w:r>
          <w:r>
            <w:fldChar w:fldCharType="separate"/>
          </w:r>
          <w:r>
            <w:rPr>
              <w:rFonts w:hint="eastAsia" w:ascii="黑体" w:hAnsi="黑体" w:eastAsia="黑体" w:cs="黑体"/>
              <w:sz w:val="24"/>
            </w:rPr>
            <w:t>4.2.大模型数字人系统</w:t>
          </w:r>
          <w:r>
            <w:rPr>
              <w:rFonts w:hint="eastAsia" w:ascii="黑体" w:hAnsi="黑体" w:eastAsia="黑体" w:cs="黑体"/>
              <w:sz w:val="24"/>
            </w:rPr>
            <w:tab/>
          </w:r>
          <w:r>
            <w:rPr>
              <w:rFonts w:hint="eastAsia" w:ascii="黑体" w:hAnsi="黑体" w:eastAsia="黑体" w:cs="黑体"/>
              <w:sz w:val="24"/>
            </w:rPr>
            <w:fldChar w:fldCharType="begin"/>
          </w:r>
          <w:r>
            <w:rPr>
              <w:rFonts w:hint="eastAsia" w:ascii="黑体" w:hAnsi="黑体" w:eastAsia="黑体" w:cs="黑体"/>
              <w:sz w:val="24"/>
            </w:rPr>
            <w:instrText xml:space="preserve"> PAGEREF _Toc5402 \h </w:instrText>
          </w:r>
          <w:r>
            <w:rPr>
              <w:rFonts w:hint="eastAsia" w:ascii="黑体" w:hAnsi="黑体" w:eastAsia="黑体" w:cs="黑体"/>
              <w:sz w:val="24"/>
            </w:rPr>
            <w:fldChar w:fldCharType="separate"/>
          </w:r>
          <w:r>
            <w:rPr>
              <w:rFonts w:hint="eastAsia" w:ascii="黑体" w:hAnsi="黑体" w:eastAsia="黑体" w:cs="黑体"/>
              <w:sz w:val="24"/>
            </w:rPr>
            <w:t>22</w:t>
          </w:r>
          <w:r>
            <w:rPr>
              <w:rFonts w:hint="eastAsia" w:ascii="黑体" w:hAnsi="黑体" w:eastAsia="黑体" w:cs="黑体"/>
              <w:sz w:val="24"/>
            </w:rPr>
            <w:fldChar w:fldCharType="end"/>
          </w:r>
          <w:r>
            <w:rPr>
              <w:rFonts w:hint="eastAsia" w:ascii="黑体" w:hAnsi="黑体" w:eastAsia="黑体" w:cs="黑体"/>
              <w:sz w:val="24"/>
            </w:rPr>
            <w:fldChar w:fldCharType="end"/>
          </w:r>
        </w:p>
        <w:p w14:paraId="6D81D34B">
          <w:pPr>
            <w:pStyle w:val="13"/>
            <w:tabs>
              <w:tab w:val="right" w:leader="dot" w:pos="8306"/>
            </w:tabs>
            <w:ind w:firstLine="440"/>
            <w:rPr>
              <w:rFonts w:ascii="黑体" w:hAnsi="黑体" w:eastAsia="黑体" w:cs="黑体"/>
              <w:sz w:val="24"/>
              <w:szCs w:val="24"/>
            </w:rPr>
          </w:pPr>
          <w:r>
            <w:fldChar w:fldCharType="begin"/>
          </w:r>
          <w:r>
            <w:instrText xml:space="preserve"> HYPERLINK \l "_Toc27979" </w:instrText>
          </w:r>
          <w:r>
            <w:fldChar w:fldCharType="separate"/>
          </w:r>
          <w:r>
            <w:rPr>
              <w:rFonts w:hint="eastAsia" w:ascii="黑体" w:hAnsi="黑体" w:eastAsia="黑体" w:cs="黑体"/>
              <w:sz w:val="24"/>
              <w:szCs w:val="24"/>
            </w:rPr>
            <w:t>4.2.1 重要事项说明</w:t>
          </w:r>
          <w:r>
            <w:rPr>
              <w:rFonts w:hint="eastAsia" w:ascii="黑体" w:hAnsi="黑体" w:eastAsia="黑体" w:cs="黑体"/>
              <w:sz w:val="24"/>
              <w:szCs w:val="24"/>
            </w:rPr>
            <w:tab/>
          </w:r>
          <w:r>
            <w:rPr>
              <w:rFonts w:hint="eastAsia" w:ascii="黑体" w:hAnsi="黑体" w:eastAsia="黑体" w:cs="黑体"/>
              <w:sz w:val="24"/>
              <w:szCs w:val="24"/>
            </w:rPr>
            <w:fldChar w:fldCharType="begin"/>
          </w:r>
          <w:r>
            <w:rPr>
              <w:rFonts w:hint="eastAsia" w:ascii="黑体" w:hAnsi="黑体" w:eastAsia="黑体" w:cs="黑体"/>
              <w:sz w:val="24"/>
              <w:szCs w:val="24"/>
            </w:rPr>
            <w:instrText xml:space="preserve"> PAGEREF _Toc27979 \h </w:instrText>
          </w:r>
          <w:r>
            <w:rPr>
              <w:rFonts w:hint="eastAsia" w:ascii="黑体" w:hAnsi="黑体" w:eastAsia="黑体" w:cs="黑体"/>
              <w:sz w:val="24"/>
              <w:szCs w:val="24"/>
            </w:rPr>
            <w:fldChar w:fldCharType="separate"/>
          </w:r>
          <w:r>
            <w:rPr>
              <w:rFonts w:hint="eastAsia" w:ascii="黑体" w:hAnsi="黑体" w:eastAsia="黑体" w:cs="黑体"/>
              <w:sz w:val="24"/>
              <w:szCs w:val="24"/>
            </w:rPr>
            <w:t>22</w:t>
          </w:r>
          <w:r>
            <w:rPr>
              <w:rFonts w:hint="eastAsia" w:ascii="黑体" w:hAnsi="黑体" w:eastAsia="黑体" w:cs="黑体"/>
              <w:sz w:val="24"/>
              <w:szCs w:val="24"/>
            </w:rPr>
            <w:fldChar w:fldCharType="end"/>
          </w:r>
          <w:r>
            <w:rPr>
              <w:rFonts w:hint="eastAsia" w:ascii="黑体" w:hAnsi="黑体" w:eastAsia="黑体" w:cs="黑体"/>
              <w:sz w:val="24"/>
              <w:szCs w:val="24"/>
            </w:rPr>
            <w:fldChar w:fldCharType="end"/>
          </w:r>
        </w:p>
        <w:p w14:paraId="2B328769">
          <w:pPr>
            <w:pStyle w:val="13"/>
            <w:tabs>
              <w:tab w:val="right" w:leader="dot" w:pos="8306"/>
            </w:tabs>
            <w:ind w:firstLine="440"/>
            <w:rPr>
              <w:rFonts w:ascii="黑体" w:hAnsi="黑体" w:eastAsia="黑体" w:cs="黑体"/>
              <w:sz w:val="24"/>
              <w:szCs w:val="24"/>
            </w:rPr>
          </w:pPr>
          <w:r>
            <w:fldChar w:fldCharType="begin"/>
          </w:r>
          <w:r>
            <w:instrText xml:space="preserve"> HYPERLINK \l "_Toc31934" </w:instrText>
          </w:r>
          <w:r>
            <w:fldChar w:fldCharType="separate"/>
          </w:r>
          <w:r>
            <w:rPr>
              <w:rFonts w:hint="eastAsia" w:ascii="黑体" w:hAnsi="黑体" w:eastAsia="黑体" w:cs="黑体"/>
              <w:sz w:val="24"/>
              <w:szCs w:val="24"/>
            </w:rPr>
            <w:t>4.2.2 启动大模型数字人系统后端</w:t>
          </w:r>
          <w:r>
            <w:rPr>
              <w:rFonts w:hint="eastAsia" w:ascii="黑体" w:hAnsi="黑体" w:eastAsia="黑体" w:cs="黑体"/>
              <w:sz w:val="24"/>
              <w:szCs w:val="24"/>
            </w:rPr>
            <w:tab/>
          </w:r>
          <w:r>
            <w:rPr>
              <w:rFonts w:hint="eastAsia" w:ascii="黑体" w:hAnsi="黑体" w:eastAsia="黑体" w:cs="黑体"/>
              <w:sz w:val="24"/>
              <w:szCs w:val="24"/>
            </w:rPr>
            <w:fldChar w:fldCharType="begin"/>
          </w:r>
          <w:r>
            <w:rPr>
              <w:rFonts w:hint="eastAsia" w:ascii="黑体" w:hAnsi="黑体" w:eastAsia="黑体" w:cs="黑体"/>
              <w:sz w:val="24"/>
              <w:szCs w:val="24"/>
            </w:rPr>
            <w:instrText xml:space="preserve"> PAGEREF _Toc31934 \h </w:instrText>
          </w:r>
          <w:r>
            <w:rPr>
              <w:rFonts w:hint="eastAsia" w:ascii="黑体" w:hAnsi="黑体" w:eastAsia="黑体" w:cs="黑体"/>
              <w:sz w:val="24"/>
              <w:szCs w:val="24"/>
            </w:rPr>
            <w:fldChar w:fldCharType="separate"/>
          </w:r>
          <w:r>
            <w:rPr>
              <w:rFonts w:hint="eastAsia" w:ascii="黑体" w:hAnsi="黑体" w:eastAsia="黑体" w:cs="黑体"/>
              <w:sz w:val="24"/>
              <w:szCs w:val="24"/>
            </w:rPr>
            <w:t>23</w:t>
          </w:r>
          <w:r>
            <w:rPr>
              <w:rFonts w:hint="eastAsia" w:ascii="黑体" w:hAnsi="黑体" w:eastAsia="黑体" w:cs="黑体"/>
              <w:sz w:val="24"/>
              <w:szCs w:val="24"/>
            </w:rPr>
            <w:fldChar w:fldCharType="end"/>
          </w:r>
          <w:r>
            <w:rPr>
              <w:rFonts w:hint="eastAsia" w:ascii="黑体" w:hAnsi="黑体" w:eastAsia="黑体" w:cs="黑体"/>
              <w:sz w:val="24"/>
              <w:szCs w:val="24"/>
            </w:rPr>
            <w:fldChar w:fldCharType="end"/>
          </w:r>
        </w:p>
        <w:p w14:paraId="14A5A7F9">
          <w:pPr>
            <w:pStyle w:val="13"/>
            <w:tabs>
              <w:tab w:val="right" w:leader="dot" w:pos="8306"/>
            </w:tabs>
            <w:ind w:firstLine="440"/>
            <w:rPr>
              <w:rFonts w:ascii="黑体" w:hAnsi="黑体" w:eastAsia="黑体" w:cs="黑体"/>
              <w:sz w:val="24"/>
              <w:szCs w:val="24"/>
            </w:rPr>
          </w:pPr>
          <w:r>
            <w:fldChar w:fldCharType="begin"/>
          </w:r>
          <w:r>
            <w:instrText xml:space="preserve"> HYPERLINK \l "_Toc17152" </w:instrText>
          </w:r>
          <w:r>
            <w:fldChar w:fldCharType="separate"/>
          </w:r>
          <w:r>
            <w:rPr>
              <w:rFonts w:hint="eastAsia" w:ascii="黑体" w:hAnsi="黑体" w:eastAsia="黑体" w:cs="黑体"/>
              <w:sz w:val="24"/>
              <w:szCs w:val="24"/>
            </w:rPr>
            <w:t>4.2.3 使用大模型数字人系统（网页版）</w:t>
          </w:r>
          <w:r>
            <w:rPr>
              <w:rFonts w:hint="eastAsia" w:ascii="黑体" w:hAnsi="黑体" w:eastAsia="黑体" w:cs="黑体"/>
              <w:sz w:val="24"/>
              <w:szCs w:val="24"/>
            </w:rPr>
            <w:tab/>
          </w:r>
          <w:r>
            <w:rPr>
              <w:rFonts w:hint="eastAsia" w:ascii="黑体" w:hAnsi="黑体" w:eastAsia="黑体" w:cs="黑体"/>
              <w:sz w:val="24"/>
              <w:szCs w:val="24"/>
            </w:rPr>
            <w:fldChar w:fldCharType="begin"/>
          </w:r>
          <w:r>
            <w:rPr>
              <w:rFonts w:hint="eastAsia" w:ascii="黑体" w:hAnsi="黑体" w:eastAsia="黑体" w:cs="黑体"/>
              <w:sz w:val="24"/>
              <w:szCs w:val="24"/>
            </w:rPr>
            <w:instrText xml:space="preserve"> PAGEREF _Toc17152 \h </w:instrText>
          </w:r>
          <w:r>
            <w:rPr>
              <w:rFonts w:hint="eastAsia" w:ascii="黑体" w:hAnsi="黑体" w:eastAsia="黑体" w:cs="黑体"/>
              <w:sz w:val="24"/>
              <w:szCs w:val="24"/>
            </w:rPr>
            <w:fldChar w:fldCharType="separate"/>
          </w:r>
          <w:r>
            <w:rPr>
              <w:rFonts w:hint="eastAsia" w:ascii="黑体" w:hAnsi="黑体" w:eastAsia="黑体" w:cs="黑体"/>
              <w:sz w:val="24"/>
              <w:szCs w:val="24"/>
            </w:rPr>
            <w:t>26</w:t>
          </w:r>
          <w:r>
            <w:rPr>
              <w:rFonts w:hint="eastAsia" w:ascii="黑体" w:hAnsi="黑体" w:eastAsia="黑体" w:cs="黑体"/>
              <w:sz w:val="24"/>
              <w:szCs w:val="24"/>
            </w:rPr>
            <w:fldChar w:fldCharType="end"/>
          </w:r>
          <w:r>
            <w:rPr>
              <w:rFonts w:hint="eastAsia" w:ascii="黑体" w:hAnsi="黑体" w:eastAsia="黑体" w:cs="黑体"/>
              <w:sz w:val="24"/>
              <w:szCs w:val="24"/>
            </w:rPr>
            <w:fldChar w:fldCharType="end"/>
          </w:r>
        </w:p>
        <w:p w14:paraId="0BE75C9B">
          <w:pPr>
            <w:pStyle w:val="13"/>
            <w:tabs>
              <w:tab w:val="right" w:leader="dot" w:pos="8306"/>
            </w:tabs>
            <w:ind w:firstLine="440"/>
            <w:rPr>
              <w:rFonts w:ascii="黑体" w:hAnsi="黑体" w:eastAsia="黑体" w:cs="黑体"/>
              <w:sz w:val="24"/>
              <w:szCs w:val="24"/>
            </w:rPr>
          </w:pPr>
          <w:r>
            <w:fldChar w:fldCharType="begin"/>
          </w:r>
          <w:r>
            <w:instrText xml:space="preserve"> HYPERLINK \l "_Toc7260" </w:instrText>
          </w:r>
          <w:r>
            <w:fldChar w:fldCharType="separate"/>
          </w:r>
          <w:r>
            <w:rPr>
              <w:rFonts w:hint="eastAsia" w:ascii="黑体" w:hAnsi="黑体" w:eastAsia="黑体" w:cs="黑体"/>
              <w:sz w:val="24"/>
              <w:szCs w:val="24"/>
            </w:rPr>
            <w:t>4.2.4 部署大模型数字人系统后端</w:t>
          </w:r>
          <w:r>
            <w:rPr>
              <w:rFonts w:hint="eastAsia" w:ascii="黑体" w:hAnsi="黑体" w:eastAsia="黑体" w:cs="黑体"/>
              <w:sz w:val="24"/>
              <w:szCs w:val="24"/>
            </w:rPr>
            <w:tab/>
          </w:r>
          <w:r>
            <w:rPr>
              <w:rFonts w:hint="eastAsia" w:ascii="黑体" w:hAnsi="黑体" w:eastAsia="黑体" w:cs="黑体"/>
              <w:sz w:val="24"/>
              <w:szCs w:val="24"/>
            </w:rPr>
            <w:fldChar w:fldCharType="begin"/>
          </w:r>
          <w:r>
            <w:rPr>
              <w:rFonts w:hint="eastAsia" w:ascii="黑体" w:hAnsi="黑体" w:eastAsia="黑体" w:cs="黑体"/>
              <w:sz w:val="24"/>
              <w:szCs w:val="24"/>
            </w:rPr>
            <w:instrText xml:space="preserve"> PAGEREF _Toc7260 \h </w:instrText>
          </w:r>
          <w:r>
            <w:rPr>
              <w:rFonts w:hint="eastAsia" w:ascii="黑体" w:hAnsi="黑体" w:eastAsia="黑体" w:cs="黑体"/>
              <w:sz w:val="24"/>
              <w:szCs w:val="24"/>
            </w:rPr>
            <w:fldChar w:fldCharType="separate"/>
          </w:r>
          <w:r>
            <w:rPr>
              <w:rFonts w:hint="eastAsia" w:ascii="黑体" w:hAnsi="黑体" w:eastAsia="黑体" w:cs="黑体"/>
              <w:sz w:val="24"/>
              <w:szCs w:val="24"/>
            </w:rPr>
            <w:t>31</w:t>
          </w:r>
          <w:r>
            <w:rPr>
              <w:rFonts w:hint="eastAsia" w:ascii="黑体" w:hAnsi="黑体" w:eastAsia="黑体" w:cs="黑体"/>
              <w:sz w:val="24"/>
              <w:szCs w:val="24"/>
            </w:rPr>
            <w:fldChar w:fldCharType="end"/>
          </w:r>
          <w:r>
            <w:rPr>
              <w:rFonts w:hint="eastAsia" w:ascii="黑体" w:hAnsi="黑体" w:eastAsia="黑体" w:cs="黑体"/>
              <w:sz w:val="24"/>
              <w:szCs w:val="24"/>
            </w:rPr>
            <w:fldChar w:fldCharType="end"/>
          </w:r>
        </w:p>
        <w:p w14:paraId="68425294">
          <w:pPr>
            <w:pStyle w:val="13"/>
            <w:tabs>
              <w:tab w:val="right" w:leader="dot" w:pos="8306"/>
            </w:tabs>
            <w:ind w:firstLine="440"/>
            <w:rPr>
              <w:rFonts w:ascii="黑体" w:hAnsi="黑体" w:eastAsia="黑体" w:cs="黑体"/>
              <w:sz w:val="24"/>
              <w:szCs w:val="24"/>
            </w:rPr>
          </w:pPr>
          <w:r>
            <w:fldChar w:fldCharType="begin"/>
          </w:r>
          <w:r>
            <w:instrText xml:space="preserve"> HYPERLINK \l "_Toc11791" </w:instrText>
          </w:r>
          <w:r>
            <w:fldChar w:fldCharType="separate"/>
          </w:r>
          <w:r>
            <w:rPr>
              <w:rFonts w:hint="eastAsia" w:ascii="黑体" w:hAnsi="黑体" w:eastAsia="黑体" w:cs="黑体"/>
              <w:sz w:val="24"/>
              <w:szCs w:val="24"/>
            </w:rPr>
            <w:t>4.2.5 附注：数字人生成方式</w:t>
          </w:r>
          <w:r>
            <w:rPr>
              <w:rFonts w:hint="eastAsia" w:ascii="黑体" w:hAnsi="黑体" w:eastAsia="黑体" w:cs="黑体"/>
              <w:sz w:val="24"/>
              <w:szCs w:val="24"/>
            </w:rPr>
            <w:tab/>
          </w:r>
          <w:r>
            <w:rPr>
              <w:rFonts w:hint="eastAsia" w:ascii="黑体" w:hAnsi="黑体" w:eastAsia="黑体" w:cs="黑体"/>
              <w:sz w:val="24"/>
              <w:szCs w:val="24"/>
            </w:rPr>
            <w:fldChar w:fldCharType="begin"/>
          </w:r>
          <w:r>
            <w:rPr>
              <w:rFonts w:hint="eastAsia" w:ascii="黑体" w:hAnsi="黑体" w:eastAsia="黑体" w:cs="黑体"/>
              <w:sz w:val="24"/>
              <w:szCs w:val="24"/>
            </w:rPr>
            <w:instrText xml:space="preserve"> PAGEREF _Toc11791 \h </w:instrText>
          </w:r>
          <w:r>
            <w:rPr>
              <w:rFonts w:hint="eastAsia" w:ascii="黑体" w:hAnsi="黑体" w:eastAsia="黑体" w:cs="黑体"/>
              <w:sz w:val="24"/>
              <w:szCs w:val="24"/>
            </w:rPr>
            <w:fldChar w:fldCharType="separate"/>
          </w:r>
          <w:r>
            <w:rPr>
              <w:rFonts w:hint="eastAsia" w:ascii="黑体" w:hAnsi="黑体" w:eastAsia="黑体" w:cs="黑体"/>
              <w:sz w:val="24"/>
              <w:szCs w:val="24"/>
            </w:rPr>
            <w:t>61</w:t>
          </w:r>
          <w:r>
            <w:rPr>
              <w:rFonts w:hint="eastAsia" w:ascii="黑体" w:hAnsi="黑体" w:eastAsia="黑体" w:cs="黑体"/>
              <w:sz w:val="24"/>
              <w:szCs w:val="24"/>
            </w:rPr>
            <w:fldChar w:fldCharType="end"/>
          </w:r>
          <w:r>
            <w:rPr>
              <w:rFonts w:hint="eastAsia" w:ascii="黑体" w:hAnsi="黑体" w:eastAsia="黑体" w:cs="黑体"/>
              <w:sz w:val="24"/>
              <w:szCs w:val="24"/>
            </w:rPr>
            <w:fldChar w:fldCharType="end"/>
          </w:r>
        </w:p>
        <w:p w14:paraId="42E86206">
          <w:pPr>
            <w:pStyle w:val="21"/>
            <w:tabs>
              <w:tab w:val="right" w:leader="dot" w:pos="8306"/>
              <w:tab w:val="clear" w:pos="8296"/>
            </w:tabs>
            <w:ind w:firstLine="185"/>
            <w:rPr>
              <w:rFonts w:ascii="黑体" w:hAnsi="黑体" w:eastAsia="黑体" w:cs="黑体"/>
              <w:sz w:val="24"/>
            </w:rPr>
          </w:pPr>
          <w:r>
            <w:fldChar w:fldCharType="begin"/>
          </w:r>
          <w:r>
            <w:instrText xml:space="preserve"> HYPERLINK \l "_Toc30991" </w:instrText>
          </w:r>
          <w:r>
            <w:fldChar w:fldCharType="separate"/>
          </w:r>
          <w:r>
            <w:rPr>
              <w:rFonts w:hint="eastAsia" w:ascii="黑体" w:hAnsi="黑体" w:eastAsia="黑体" w:cs="黑体"/>
              <w:sz w:val="24"/>
            </w:rPr>
            <w:t>4.3.设备看板系统</w:t>
          </w:r>
          <w:r>
            <w:rPr>
              <w:rFonts w:hint="eastAsia" w:ascii="黑体" w:hAnsi="黑体" w:eastAsia="黑体" w:cs="黑体"/>
              <w:sz w:val="24"/>
            </w:rPr>
            <w:tab/>
          </w:r>
          <w:r>
            <w:rPr>
              <w:rFonts w:hint="eastAsia" w:ascii="黑体" w:hAnsi="黑体" w:eastAsia="黑体" w:cs="黑体"/>
              <w:sz w:val="24"/>
            </w:rPr>
            <w:fldChar w:fldCharType="begin"/>
          </w:r>
          <w:r>
            <w:rPr>
              <w:rFonts w:hint="eastAsia" w:ascii="黑体" w:hAnsi="黑体" w:eastAsia="黑体" w:cs="黑体"/>
              <w:sz w:val="24"/>
            </w:rPr>
            <w:instrText xml:space="preserve"> PAGEREF _Toc30991 \h </w:instrText>
          </w:r>
          <w:r>
            <w:rPr>
              <w:rFonts w:hint="eastAsia" w:ascii="黑体" w:hAnsi="黑体" w:eastAsia="黑体" w:cs="黑体"/>
              <w:sz w:val="24"/>
            </w:rPr>
            <w:fldChar w:fldCharType="separate"/>
          </w:r>
          <w:r>
            <w:rPr>
              <w:rFonts w:hint="eastAsia" w:ascii="黑体" w:hAnsi="黑体" w:eastAsia="黑体" w:cs="黑体"/>
              <w:sz w:val="24"/>
            </w:rPr>
            <w:t>71</w:t>
          </w:r>
          <w:r>
            <w:rPr>
              <w:rFonts w:hint="eastAsia" w:ascii="黑体" w:hAnsi="黑体" w:eastAsia="黑体" w:cs="黑体"/>
              <w:sz w:val="24"/>
            </w:rPr>
            <w:fldChar w:fldCharType="end"/>
          </w:r>
          <w:r>
            <w:rPr>
              <w:rFonts w:hint="eastAsia" w:ascii="黑体" w:hAnsi="黑体" w:eastAsia="黑体" w:cs="黑体"/>
              <w:sz w:val="24"/>
            </w:rPr>
            <w:fldChar w:fldCharType="end"/>
          </w:r>
        </w:p>
        <w:p w14:paraId="667FCE81">
          <w:pPr>
            <w:pStyle w:val="13"/>
            <w:tabs>
              <w:tab w:val="right" w:leader="dot" w:pos="8306"/>
            </w:tabs>
            <w:ind w:firstLine="440"/>
            <w:rPr>
              <w:rFonts w:ascii="黑体" w:hAnsi="黑体" w:eastAsia="黑体" w:cs="黑体"/>
              <w:sz w:val="24"/>
              <w:szCs w:val="24"/>
            </w:rPr>
          </w:pPr>
          <w:r>
            <w:fldChar w:fldCharType="begin"/>
          </w:r>
          <w:r>
            <w:instrText xml:space="preserve"> HYPERLINK \l "_Toc19315" </w:instrText>
          </w:r>
          <w:r>
            <w:fldChar w:fldCharType="separate"/>
          </w:r>
          <w:r>
            <w:rPr>
              <w:rFonts w:hint="eastAsia" w:ascii="黑体" w:hAnsi="黑体" w:eastAsia="黑体" w:cs="黑体"/>
              <w:sz w:val="24"/>
              <w:szCs w:val="24"/>
            </w:rPr>
            <w:t>4.3.1 启动设备看板系统</w:t>
          </w:r>
          <w:r>
            <w:rPr>
              <w:rFonts w:hint="eastAsia" w:ascii="黑体" w:hAnsi="黑体" w:eastAsia="黑体" w:cs="黑体"/>
              <w:sz w:val="24"/>
              <w:szCs w:val="24"/>
            </w:rPr>
            <w:tab/>
          </w:r>
          <w:r>
            <w:rPr>
              <w:rFonts w:hint="eastAsia" w:ascii="黑体" w:hAnsi="黑体" w:eastAsia="黑体" w:cs="黑体"/>
              <w:sz w:val="24"/>
              <w:szCs w:val="24"/>
            </w:rPr>
            <w:fldChar w:fldCharType="begin"/>
          </w:r>
          <w:r>
            <w:rPr>
              <w:rFonts w:hint="eastAsia" w:ascii="黑体" w:hAnsi="黑体" w:eastAsia="黑体" w:cs="黑体"/>
              <w:sz w:val="24"/>
              <w:szCs w:val="24"/>
            </w:rPr>
            <w:instrText xml:space="preserve"> PAGEREF _Toc19315 \h </w:instrText>
          </w:r>
          <w:r>
            <w:rPr>
              <w:rFonts w:hint="eastAsia" w:ascii="黑体" w:hAnsi="黑体" w:eastAsia="黑体" w:cs="黑体"/>
              <w:sz w:val="24"/>
              <w:szCs w:val="24"/>
            </w:rPr>
            <w:fldChar w:fldCharType="separate"/>
          </w:r>
          <w:r>
            <w:rPr>
              <w:rFonts w:hint="eastAsia" w:ascii="黑体" w:hAnsi="黑体" w:eastAsia="黑体" w:cs="黑体"/>
              <w:sz w:val="24"/>
              <w:szCs w:val="24"/>
            </w:rPr>
            <w:t>71</w:t>
          </w:r>
          <w:r>
            <w:rPr>
              <w:rFonts w:hint="eastAsia" w:ascii="黑体" w:hAnsi="黑体" w:eastAsia="黑体" w:cs="黑体"/>
              <w:sz w:val="24"/>
              <w:szCs w:val="24"/>
            </w:rPr>
            <w:fldChar w:fldCharType="end"/>
          </w:r>
          <w:r>
            <w:rPr>
              <w:rFonts w:hint="eastAsia" w:ascii="黑体" w:hAnsi="黑体" w:eastAsia="黑体" w:cs="黑体"/>
              <w:sz w:val="24"/>
              <w:szCs w:val="24"/>
            </w:rPr>
            <w:fldChar w:fldCharType="end"/>
          </w:r>
        </w:p>
        <w:p w14:paraId="2F11E0E0">
          <w:pPr>
            <w:pStyle w:val="13"/>
            <w:tabs>
              <w:tab w:val="right" w:leader="dot" w:pos="8306"/>
            </w:tabs>
            <w:ind w:firstLine="440"/>
            <w:rPr>
              <w:rFonts w:ascii="黑体" w:hAnsi="黑体" w:eastAsia="黑体" w:cs="黑体"/>
              <w:sz w:val="24"/>
              <w:szCs w:val="24"/>
            </w:rPr>
          </w:pPr>
          <w:r>
            <w:fldChar w:fldCharType="begin"/>
          </w:r>
          <w:r>
            <w:instrText xml:space="preserve"> HYPERLINK \l "_Toc24330" </w:instrText>
          </w:r>
          <w:r>
            <w:fldChar w:fldCharType="separate"/>
          </w:r>
          <w:r>
            <w:rPr>
              <w:rFonts w:hint="eastAsia" w:ascii="黑体" w:hAnsi="黑体" w:eastAsia="黑体" w:cs="黑体"/>
              <w:sz w:val="24"/>
              <w:szCs w:val="24"/>
            </w:rPr>
            <w:t>4.3.2 查看整体布局</w:t>
          </w:r>
          <w:r>
            <w:rPr>
              <w:rFonts w:hint="eastAsia" w:ascii="黑体" w:hAnsi="黑体" w:eastAsia="黑体" w:cs="黑体"/>
              <w:sz w:val="24"/>
              <w:szCs w:val="24"/>
            </w:rPr>
            <w:tab/>
          </w:r>
          <w:r>
            <w:rPr>
              <w:rFonts w:hint="eastAsia" w:ascii="黑体" w:hAnsi="黑体" w:eastAsia="黑体" w:cs="黑体"/>
              <w:sz w:val="24"/>
              <w:szCs w:val="24"/>
            </w:rPr>
            <w:fldChar w:fldCharType="begin"/>
          </w:r>
          <w:r>
            <w:rPr>
              <w:rFonts w:hint="eastAsia" w:ascii="黑体" w:hAnsi="黑体" w:eastAsia="黑体" w:cs="黑体"/>
              <w:sz w:val="24"/>
              <w:szCs w:val="24"/>
            </w:rPr>
            <w:instrText xml:space="preserve"> PAGEREF _Toc24330 \h </w:instrText>
          </w:r>
          <w:r>
            <w:rPr>
              <w:rFonts w:hint="eastAsia" w:ascii="黑体" w:hAnsi="黑体" w:eastAsia="黑体" w:cs="黑体"/>
              <w:sz w:val="24"/>
              <w:szCs w:val="24"/>
            </w:rPr>
            <w:fldChar w:fldCharType="separate"/>
          </w:r>
          <w:r>
            <w:rPr>
              <w:rFonts w:hint="eastAsia" w:ascii="黑体" w:hAnsi="黑体" w:eastAsia="黑体" w:cs="黑体"/>
              <w:sz w:val="24"/>
              <w:szCs w:val="24"/>
            </w:rPr>
            <w:t>71</w:t>
          </w:r>
          <w:r>
            <w:rPr>
              <w:rFonts w:hint="eastAsia" w:ascii="黑体" w:hAnsi="黑体" w:eastAsia="黑体" w:cs="黑体"/>
              <w:sz w:val="24"/>
              <w:szCs w:val="24"/>
            </w:rPr>
            <w:fldChar w:fldCharType="end"/>
          </w:r>
          <w:r>
            <w:rPr>
              <w:rFonts w:hint="eastAsia" w:ascii="黑体" w:hAnsi="黑体" w:eastAsia="黑体" w:cs="黑体"/>
              <w:sz w:val="24"/>
              <w:szCs w:val="24"/>
            </w:rPr>
            <w:fldChar w:fldCharType="end"/>
          </w:r>
        </w:p>
        <w:p w14:paraId="179D7280">
          <w:pPr>
            <w:pStyle w:val="13"/>
            <w:tabs>
              <w:tab w:val="right" w:leader="dot" w:pos="8306"/>
            </w:tabs>
            <w:ind w:firstLine="440"/>
            <w:rPr>
              <w:rFonts w:ascii="黑体" w:hAnsi="黑体" w:eastAsia="黑体" w:cs="黑体"/>
              <w:sz w:val="24"/>
              <w:szCs w:val="24"/>
            </w:rPr>
          </w:pPr>
          <w:r>
            <w:fldChar w:fldCharType="begin"/>
          </w:r>
          <w:r>
            <w:instrText xml:space="preserve"> HYPERLINK \l "_Toc21805" </w:instrText>
          </w:r>
          <w:r>
            <w:fldChar w:fldCharType="separate"/>
          </w:r>
          <w:r>
            <w:rPr>
              <w:rFonts w:hint="eastAsia" w:ascii="黑体" w:hAnsi="黑体" w:eastAsia="黑体" w:cs="黑体"/>
              <w:sz w:val="24"/>
              <w:szCs w:val="24"/>
            </w:rPr>
            <w:t>4.3.3 查看车间布局</w:t>
          </w:r>
          <w:r>
            <w:rPr>
              <w:rFonts w:hint="eastAsia" w:ascii="黑体" w:hAnsi="黑体" w:eastAsia="黑体" w:cs="黑体"/>
              <w:sz w:val="24"/>
              <w:szCs w:val="24"/>
            </w:rPr>
            <w:tab/>
          </w:r>
          <w:r>
            <w:rPr>
              <w:rFonts w:hint="eastAsia" w:ascii="黑体" w:hAnsi="黑体" w:eastAsia="黑体" w:cs="黑体"/>
              <w:sz w:val="24"/>
              <w:szCs w:val="24"/>
            </w:rPr>
            <w:fldChar w:fldCharType="begin"/>
          </w:r>
          <w:r>
            <w:rPr>
              <w:rFonts w:hint="eastAsia" w:ascii="黑体" w:hAnsi="黑体" w:eastAsia="黑体" w:cs="黑体"/>
              <w:sz w:val="24"/>
              <w:szCs w:val="24"/>
            </w:rPr>
            <w:instrText xml:space="preserve"> PAGEREF _Toc21805 \h </w:instrText>
          </w:r>
          <w:r>
            <w:rPr>
              <w:rFonts w:hint="eastAsia" w:ascii="黑体" w:hAnsi="黑体" w:eastAsia="黑体" w:cs="黑体"/>
              <w:sz w:val="24"/>
              <w:szCs w:val="24"/>
            </w:rPr>
            <w:fldChar w:fldCharType="separate"/>
          </w:r>
          <w:r>
            <w:rPr>
              <w:rFonts w:hint="eastAsia" w:ascii="黑体" w:hAnsi="黑体" w:eastAsia="黑体" w:cs="黑体"/>
              <w:sz w:val="24"/>
              <w:szCs w:val="24"/>
            </w:rPr>
            <w:t>72</w:t>
          </w:r>
          <w:r>
            <w:rPr>
              <w:rFonts w:hint="eastAsia" w:ascii="黑体" w:hAnsi="黑体" w:eastAsia="黑体" w:cs="黑体"/>
              <w:sz w:val="24"/>
              <w:szCs w:val="24"/>
            </w:rPr>
            <w:fldChar w:fldCharType="end"/>
          </w:r>
          <w:r>
            <w:rPr>
              <w:rFonts w:hint="eastAsia" w:ascii="黑体" w:hAnsi="黑体" w:eastAsia="黑体" w:cs="黑体"/>
              <w:sz w:val="24"/>
              <w:szCs w:val="24"/>
            </w:rPr>
            <w:fldChar w:fldCharType="end"/>
          </w:r>
        </w:p>
        <w:p w14:paraId="1B8C28CD">
          <w:pPr>
            <w:pStyle w:val="13"/>
            <w:tabs>
              <w:tab w:val="right" w:leader="dot" w:pos="8306"/>
            </w:tabs>
            <w:ind w:firstLine="440"/>
            <w:rPr>
              <w:rFonts w:ascii="黑体" w:hAnsi="黑体" w:eastAsia="黑体" w:cs="黑体"/>
              <w:sz w:val="24"/>
              <w:szCs w:val="24"/>
            </w:rPr>
          </w:pPr>
          <w:r>
            <w:fldChar w:fldCharType="begin"/>
          </w:r>
          <w:r>
            <w:instrText xml:space="preserve"> HYPERLINK \l "_Toc11387" </w:instrText>
          </w:r>
          <w:r>
            <w:fldChar w:fldCharType="separate"/>
          </w:r>
          <w:r>
            <w:rPr>
              <w:rFonts w:hint="eastAsia" w:ascii="黑体" w:hAnsi="黑体" w:eastAsia="黑体" w:cs="黑体"/>
              <w:sz w:val="24"/>
              <w:szCs w:val="24"/>
            </w:rPr>
            <w:t>4.3.4 状态综合概览</w:t>
          </w:r>
          <w:r>
            <w:rPr>
              <w:rFonts w:hint="eastAsia" w:ascii="黑体" w:hAnsi="黑体" w:eastAsia="黑体" w:cs="黑体"/>
              <w:sz w:val="24"/>
              <w:szCs w:val="24"/>
            </w:rPr>
            <w:tab/>
          </w:r>
          <w:r>
            <w:rPr>
              <w:rFonts w:hint="eastAsia" w:ascii="黑体" w:hAnsi="黑体" w:eastAsia="黑体" w:cs="黑体"/>
              <w:sz w:val="24"/>
              <w:szCs w:val="24"/>
            </w:rPr>
            <w:fldChar w:fldCharType="begin"/>
          </w:r>
          <w:r>
            <w:rPr>
              <w:rFonts w:hint="eastAsia" w:ascii="黑体" w:hAnsi="黑体" w:eastAsia="黑体" w:cs="黑体"/>
              <w:sz w:val="24"/>
              <w:szCs w:val="24"/>
            </w:rPr>
            <w:instrText xml:space="preserve"> PAGEREF _Toc11387 \h </w:instrText>
          </w:r>
          <w:r>
            <w:rPr>
              <w:rFonts w:hint="eastAsia" w:ascii="黑体" w:hAnsi="黑体" w:eastAsia="黑体" w:cs="黑体"/>
              <w:sz w:val="24"/>
              <w:szCs w:val="24"/>
            </w:rPr>
            <w:fldChar w:fldCharType="separate"/>
          </w:r>
          <w:r>
            <w:rPr>
              <w:rFonts w:hint="eastAsia" w:ascii="黑体" w:hAnsi="黑体" w:eastAsia="黑体" w:cs="黑体"/>
              <w:sz w:val="24"/>
              <w:szCs w:val="24"/>
            </w:rPr>
            <w:t>73</w:t>
          </w:r>
          <w:r>
            <w:rPr>
              <w:rFonts w:hint="eastAsia" w:ascii="黑体" w:hAnsi="黑体" w:eastAsia="黑体" w:cs="黑体"/>
              <w:sz w:val="24"/>
              <w:szCs w:val="24"/>
            </w:rPr>
            <w:fldChar w:fldCharType="end"/>
          </w:r>
          <w:r>
            <w:rPr>
              <w:rFonts w:hint="eastAsia" w:ascii="黑体" w:hAnsi="黑体" w:eastAsia="黑体" w:cs="黑体"/>
              <w:sz w:val="24"/>
              <w:szCs w:val="24"/>
            </w:rPr>
            <w:fldChar w:fldCharType="end"/>
          </w:r>
        </w:p>
        <w:p w14:paraId="00EE7136">
          <w:pPr>
            <w:pStyle w:val="13"/>
            <w:tabs>
              <w:tab w:val="right" w:leader="dot" w:pos="8306"/>
            </w:tabs>
            <w:ind w:firstLine="440"/>
            <w:rPr>
              <w:rFonts w:ascii="黑体" w:hAnsi="黑体" w:eastAsia="黑体" w:cs="黑体"/>
              <w:sz w:val="24"/>
              <w:szCs w:val="24"/>
            </w:rPr>
          </w:pPr>
          <w:r>
            <w:fldChar w:fldCharType="begin"/>
          </w:r>
          <w:r>
            <w:instrText xml:space="preserve"> HYPERLINK \l "_Toc21535" </w:instrText>
          </w:r>
          <w:r>
            <w:fldChar w:fldCharType="separate"/>
          </w:r>
          <w:r>
            <w:rPr>
              <w:rFonts w:hint="eastAsia" w:ascii="黑体" w:hAnsi="黑体" w:eastAsia="黑体" w:cs="黑体"/>
              <w:sz w:val="24"/>
              <w:szCs w:val="24"/>
            </w:rPr>
            <w:t>4.3.5 单台设备看板</w:t>
          </w:r>
          <w:r>
            <w:rPr>
              <w:rFonts w:hint="eastAsia" w:ascii="黑体" w:hAnsi="黑体" w:eastAsia="黑体" w:cs="黑体"/>
              <w:sz w:val="24"/>
              <w:szCs w:val="24"/>
            </w:rPr>
            <w:tab/>
          </w:r>
          <w:r>
            <w:rPr>
              <w:rFonts w:hint="eastAsia" w:ascii="黑体" w:hAnsi="黑体" w:eastAsia="黑体" w:cs="黑体"/>
              <w:sz w:val="24"/>
              <w:szCs w:val="24"/>
            </w:rPr>
            <w:fldChar w:fldCharType="begin"/>
          </w:r>
          <w:r>
            <w:rPr>
              <w:rFonts w:hint="eastAsia" w:ascii="黑体" w:hAnsi="黑体" w:eastAsia="黑体" w:cs="黑体"/>
              <w:sz w:val="24"/>
              <w:szCs w:val="24"/>
            </w:rPr>
            <w:instrText xml:space="preserve"> PAGEREF _Toc21535 \h </w:instrText>
          </w:r>
          <w:r>
            <w:rPr>
              <w:rFonts w:hint="eastAsia" w:ascii="黑体" w:hAnsi="黑体" w:eastAsia="黑体" w:cs="黑体"/>
              <w:sz w:val="24"/>
              <w:szCs w:val="24"/>
            </w:rPr>
            <w:fldChar w:fldCharType="separate"/>
          </w:r>
          <w:r>
            <w:rPr>
              <w:rFonts w:hint="eastAsia" w:ascii="黑体" w:hAnsi="黑体" w:eastAsia="黑体" w:cs="黑体"/>
              <w:sz w:val="24"/>
              <w:szCs w:val="24"/>
            </w:rPr>
            <w:t>73</w:t>
          </w:r>
          <w:r>
            <w:rPr>
              <w:rFonts w:hint="eastAsia" w:ascii="黑体" w:hAnsi="黑体" w:eastAsia="黑体" w:cs="黑体"/>
              <w:sz w:val="24"/>
              <w:szCs w:val="24"/>
            </w:rPr>
            <w:fldChar w:fldCharType="end"/>
          </w:r>
          <w:r>
            <w:rPr>
              <w:rFonts w:hint="eastAsia" w:ascii="黑体" w:hAnsi="黑体" w:eastAsia="黑体" w:cs="黑体"/>
              <w:sz w:val="24"/>
              <w:szCs w:val="24"/>
            </w:rPr>
            <w:fldChar w:fldCharType="end"/>
          </w:r>
        </w:p>
        <w:p w14:paraId="7867A34C">
          <w:pPr>
            <w:ind w:firstLine="480"/>
          </w:pPr>
          <w:r>
            <w:rPr>
              <w:rFonts w:hint="eastAsia" w:ascii="黑体" w:hAnsi="黑体" w:eastAsia="黑体" w:cs="黑体"/>
              <w:sz w:val="24"/>
            </w:rPr>
            <w:fldChar w:fldCharType="end"/>
          </w:r>
        </w:p>
      </w:sdtContent>
    </w:sdt>
    <w:p w14:paraId="3EC0A45C">
      <w:pPr>
        <w:ind w:firstLine="560"/>
      </w:pPr>
    </w:p>
    <w:p w14:paraId="79423DAE">
      <w:pPr>
        <w:ind w:firstLine="0" w:firstLineChars="0"/>
      </w:pPr>
    </w:p>
    <w:p w14:paraId="7D45422E">
      <w:pPr>
        <w:ind w:firstLine="0" w:firstLineChars="0"/>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558" w:left="1800" w:header="851" w:footer="992" w:gutter="0"/>
          <w:cols w:space="720" w:num="1"/>
          <w:docGrid w:type="lines" w:linePitch="312" w:charSpace="0"/>
        </w:sectPr>
      </w:pPr>
    </w:p>
    <w:p w14:paraId="29DE05A8">
      <w:pPr>
        <w:pStyle w:val="2"/>
        <w:numPr>
          <w:ilvl w:val="0"/>
          <w:numId w:val="3"/>
        </w:numPr>
      </w:pPr>
      <w:bookmarkStart w:id="13" w:name="_Toc6772"/>
      <w:bookmarkStart w:id="14" w:name="_Toc21658"/>
      <w:bookmarkStart w:id="15" w:name="_Toc5390"/>
      <w:bookmarkStart w:id="16" w:name="_Toc364435513"/>
      <w:r>
        <w:rPr>
          <w:rFonts w:hint="eastAsia"/>
        </w:rPr>
        <w:t>概述</w:t>
      </w:r>
      <w:bookmarkEnd w:id="13"/>
      <w:bookmarkEnd w:id="14"/>
    </w:p>
    <w:p w14:paraId="3690A58A">
      <w:pPr>
        <w:ind w:firstLine="560"/>
        <w:rPr>
          <w:rFonts w:ascii="宋体" w:hAnsi="宋体" w:cs="宋体"/>
          <w:szCs w:val="28"/>
          <w:lang w:val="zh-TW" w:eastAsia="zh-TW"/>
        </w:rPr>
      </w:pPr>
      <w:r>
        <w:rPr>
          <w:rFonts w:hint="eastAsia" w:ascii="宋体" w:hAnsi="宋体" w:cs="宋体"/>
          <w:szCs w:val="28"/>
          <w:lang w:val="zh-TW" w:eastAsia="zh-TW"/>
        </w:rPr>
        <w:t>以智能制造数字化工厂为背景，主要包括数字孪生产线、智能制造数字人、工业大模型</w:t>
      </w:r>
      <w:r>
        <w:rPr>
          <w:rFonts w:hint="eastAsia" w:ascii="宋体" w:hAnsi="宋体" w:cs="宋体"/>
          <w:szCs w:val="28"/>
        </w:rPr>
        <w:t>及设备看板</w:t>
      </w:r>
      <w:r>
        <w:rPr>
          <w:rFonts w:hint="eastAsia" w:ascii="宋体" w:hAnsi="宋体" w:cs="宋体"/>
          <w:szCs w:val="28"/>
          <w:lang w:val="zh-TW" w:eastAsia="zh-TW"/>
        </w:rPr>
        <w:t>内容。数字人作为数字孪生系统的模块，支持语音和文本输入，提供智能问答、</w:t>
      </w:r>
      <w:r>
        <w:rPr>
          <w:rFonts w:hint="eastAsia" w:ascii="宋体" w:hAnsi="宋体" w:cs="宋体"/>
          <w:szCs w:val="28"/>
        </w:rPr>
        <w:t>讲解介绍</w:t>
      </w:r>
      <w:r>
        <w:rPr>
          <w:rFonts w:hint="eastAsia" w:ascii="宋体" w:hAnsi="宋体" w:cs="宋体"/>
          <w:szCs w:val="28"/>
          <w:lang w:val="zh-TW" w:eastAsia="zh-TW"/>
        </w:rPr>
        <w:t>等交互功能。</w:t>
      </w:r>
    </w:p>
    <w:p w14:paraId="7EA9EF77">
      <w:pPr>
        <w:ind w:firstLine="560"/>
      </w:pPr>
      <w:r>
        <w:rPr>
          <w:rFonts w:hint="eastAsia" w:ascii="宋体" w:hAnsi="宋体" w:cs="宋体"/>
          <w:szCs w:val="28"/>
          <w:lang w:val="zh-TW" w:eastAsia="zh-TW"/>
        </w:rPr>
        <w:t>数字孪生产线主要包括仓储与物流数字孪生、AGV数字孪生、机加数字孪生、清洗打标数字孪生、三坐标数字孪生、装配数字孪生等，具体功能包括数据收集与预处理、数据分析、3D模型构建、可视化和通讯以及孪生引擎。</w:t>
      </w:r>
    </w:p>
    <w:p w14:paraId="505D6E44">
      <w:pPr>
        <w:pStyle w:val="2"/>
        <w:numPr>
          <w:ilvl w:val="0"/>
          <w:numId w:val="3"/>
        </w:numPr>
      </w:pPr>
      <w:bookmarkStart w:id="17" w:name="_Toc4353"/>
      <w:bookmarkStart w:id="18" w:name="_Toc15940"/>
      <w:bookmarkStart w:id="19" w:name="_Toc30243"/>
      <w:r>
        <w:rPr>
          <w:rFonts w:hint="eastAsia"/>
        </w:rPr>
        <w:t>内容简介</w:t>
      </w:r>
      <w:bookmarkEnd w:id="17"/>
      <w:bookmarkEnd w:id="18"/>
      <w:bookmarkEnd w:id="19"/>
    </w:p>
    <w:p w14:paraId="72ED2B22">
      <w:pPr>
        <w:pStyle w:val="3"/>
      </w:pPr>
      <w:bookmarkStart w:id="20" w:name="_Toc22881"/>
      <w:r>
        <w:rPr>
          <w:rFonts w:hint="eastAsia"/>
        </w:rPr>
        <w:t>2.1 数字孪生系统</w:t>
      </w:r>
      <w:bookmarkEnd w:id="15"/>
      <w:bookmarkEnd w:id="20"/>
    </w:p>
    <w:p w14:paraId="7A6BD82C">
      <w:pPr>
        <w:ind w:firstLine="560"/>
        <w:rPr>
          <w:szCs w:val="28"/>
        </w:rPr>
      </w:pPr>
      <w:r>
        <w:rPr>
          <w:rFonts w:hint="eastAsia" w:ascii="宋体" w:hAnsi="宋体" w:cs="宋体"/>
          <w:szCs w:val="28"/>
          <w:lang w:val="zh-TW" w:eastAsia="zh-TW"/>
        </w:rPr>
        <w:t>通过应用数字孪生技术，构建一个与实际智能制造产线一致的虚拟环境，实现对三坐标、仓储物流、复合AGV、机器人、清洗设备、智能装配、激光打标机、扫码、CNC数字机床等设备的实时监控和数据分析。</w:t>
      </w:r>
    </w:p>
    <w:p w14:paraId="1A5374FE">
      <w:pPr>
        <w:ind w:firstLine="560"/>
        <w:rPr>
          <w:rFonts w:ascii="宋体" w:hAnsi="宋体" w:cs="宋体"/>
          <w:szCs w:val="28"/>
        </w:rPr>
      </w:pPr>
      <w:r>
        <w:rPr>
          <w:rFonts w:hint="eastAsia" w:ascii="宋体" w:hAnsi="宋体" w:cs="宋体"/>
          <w:szCs w:val="28"/>
        </w:rPr>
        <w:t>系统核心功能如下；</w:t>
      </w:r>
    </w:p>
    <w:tbl>
      <w:tblPr>
        <w:tblStyle w:val="23"/>
        <w:tblW w:w="4998" w:type="pct"/>
        <w:tblInd w:w="0" w:type="dxa"/>
        <w:tblLayout w:type="fixed"/>
        <w:tblCellMar>
          <w:top w:w="0" w:type="dxa"/>
          <w:left w:w="108" w:type="dxa"/>
          <w:bottom w:w="0" w:type="dxa"/>
          <w:right w:w="108" w:type="dxa"/>
        </w:tblCellMar>
      </w:tblPr>
      <w:tblGrid>
        <w:gridCol w:w="1712"/>
        <w:gridCol w:w="1492"/>
        <w:gridCol w:w="5315"/>
      </w:tblGrid>
      <w:tr w14:paraId="2E7AA95B">
        <w:tblPrEx>
          <w:tblCellMar>
            <w:top w:w="0" w:type="dxa"/>
            <w:left w:w="108" w:type="dxa"/>
            <w:bottom w:w="0" w:type="dxa"/>
            <w:right w:w="108" w:type="dxa"/>
          </w:tblCellMar>
        </w:tblPrEx>
        <w:trPr>
          <w:trHeight w:val="375" w:hRule="atLeast"/>
        </w:trPr>
        <w:tc>
          <w:tcPr>
            <w:tcW w:w="1710" w:type="dxa"/>
            <w:tcBorders>
              <w:top w:val="single" w:color="000000" w:sz="4" w:space="0"/>
              <w:left w:val="single" w:color="000000" w:sz="4" w:space="0"/>
              <w:bottom w:val="single" w:color="000000" w:sz="4" w:space="0"/>
              <w:right w:val="single" w:color="000000" w:sz="4" w:space="0"/>
            </w:tcBorders>
            <w:vAlign w:val="center"/>
          </w:tcPr>
          <w:p w14:paraId="5A1514C7">
            <w:pPr>
              <w:pStyle w:val="44"/>
              <w:ind w:firstLine="482"/>
              <w:jc w:val="both"/>
              <w:rPr>
                <w:b/>
                <w:bCs/>
              </w:rPr>
            </w:pPr>
            <w:r>
              <w:rPr>
                <w:rFonts w:hint="eastAsia"/>
                <w:b/>
                <w:bCs/>
              </w:rPr>
              <w:t>分类</w:t>
            </w:r>
          </w:p>
        </w:tc>
        <w:tc>
          <w:tcPr>
            <w:tcW w:w="1488" w:type="dxa"/>
            <w:tcBorders>
              <w:top w:val="single" w:color="000000" w:sz="4" w:space="0"/>
              <w:left w:val="single" w:color="000000" w:sz="4" w:space="0"/>
              <w:bottom w:val="single" w:color="000000" w:sz="4" w:space="0"/>
              <w:right w:val="single" w:color="000000" w:sz="4" w:space="0"/>
            </w:tcBorders>
            <w:vAlign w:val="center"/>
          </w:tcPr>
          <w:p w14:paraId="6418B206">
            <w:pPr>
              <w:pStyle w:val="44"/>
              <w:ind w:firstLine="0" w:firstLineChars="0"/>
              <w:jc w:val="center"/>
              <w:rPr>
                <w:b/>
                <w:bCs/>
              </w:rPr>
            </w:pPr>
            <w:r>
              <w:rPr>
                <w:rFonts w:hint="eastAsia"/>
                <w:b/>
                <w:bCs/>
              </w:rPr>
              <w:t>功能模块</w:t>
            </w:r>
          </w:p>
        </w:tc>
        <w:tc>
          <w:tcPr>
            <w:tcW w:w="5321" w:type="dxa"/>
            <w:tcBorders>
              <w:top w:val="single" w:color="000000" w:sz="4" w:space="0"/>
              <w:left w:val="single" w:color="000000" w:sz="4" w:space="0"/>
              <w:bottom w:val="single" w:color="000000" w:sz="4" w:space="0"/>
              <w:right w:val="single" w:color="000000" w:sz="4" w:space="0"/>
            </w:tcBorders>
            <w:vAlign w:val="center"/>
          </w:tcPr>
          <w:p w14:paraId="301E0428">
            <w:pPr>
              <w:pStyle w:val="44"/>
              <w:ind w:firstLine="0" w:firstLineChars="0"/>
              <w:jc w:val="center"/>
              <w:rPr>
                <w:b/>
                <w:bCs/>
              </w:rPr>
            </w:pPr>
            <w:r>
              <w:rPr>
                <w:rFonts w:hint="eastAsia"/>
                <w:b/>
                <w:bCs/>
              </w:rPr>
              <w:t>功能说明</w:t>
            </w:r>
          </w:p>
        </w:tc>
      </w:tr>
      <w:tr w14:paraId="17B534D0">
        <w:tblPrEx>
          <w:tblCellMar>
            <w:top w:w="0" w:type="dxa"/>
            <w:left w:w="108" w:type="dxa"/>
            <w:bottom w:w="0" w:type="dxa"/>
            <w:right w:w="108" w:type="dxa"/>
          </w:tblCellMar>
        </w:tblPrEx>
        <w:trPr>
          <w:trHeight w:val="285" w:hRule="atLeast"/>
        </w:trPr>
        <w:tc>
          <w:tcPr>
            <w:tcW w:w="1710" w:type="dxa"/>
            <w:vMerge w:val="restart"/>
            <w:tcBorders>
              <w:top w:val="single" w:color="000000" w:sz="4" w:space="0"/>
              <w:left w:val="single" w:color="000000" w:sz="4" w:space="0"/>
              <w:bottom w:val="single" w:color="000000" w:sz="4" w:space="0"/>
              <w:right w:val="single" w:color="000000" w:sz="4" w:space="0"/>
            </w:tcBorders>
            <w:vAlign w:val="center"/>
          </w:tcPr>
          <w:p w14:paraId="3CD10616">
            <w:pPr>
              <w:pStyle w:val="44"/>
              <w:ind w:firstLine="0" w:firstLineChars="0"/>
              <w:jc w:val="center"/>
              <w:rPr>
                <w:b/>
                <w:bCs/>
              </w:rPr>
            </w:pPr>
            <w:r>
              <w:rPr>
                <w:rFonts w:hint="eastAsia"/>
                <w:b/>
                <w:bCs/>
              </w:rPr>
              <w:t>数字孪生展示</w:t>
            </w:r>
          </w:p>
        </w:tc>
        <w:tc>
          <w:tcPr>
            <w:tcW w:w="1488" w:type="dxa"/>
            <w:tcBorders>
              <w:top w:val="single" w:color="000000" w:sz="4" w:space="0"/>
              <w:left w:val="single" w:color="000000" w:sz="4" w:space="0"/>
              <w:bottom w:val="single" w:color="000000" w:sz="4" w:space="0"/>
              <w:right w:val="single" w:color="000000" w:sz="4" w:space="0"/>
            </w:tcBorders>
            <w:vAlign w:val="center"/>
          </w:tcPr>
          <w:p w14:paraId="5985F2B8">
            <w:pPr>
              <w:pStyle w:val="44"/>
              <w:ind w:firstLine="0" w:firstLineChars="0"/>
            </w:pPr>
            <w:r>
              <w:rPr>
                <w:rFonts w:hint="eastAsia"/>
              </w:rPr>
              <w:t>产线场景展示</w:t>
            </w:r>
          </w:p>
        </w:tc>
        <w:tc>
          <w:tcPr>
            <w:tcW w:w="5321" w:type="dxa"/>
            <w:tcBorders>
              <w:top w:val="single" w:color="000000" w:sz="4" w:space="0"/>
              <w:left w:val="single" w:color="000000" w:sz="4" w:space="0"/>
              <w:bottom w:val="single" w:color="000000" w:sz="4" w:space="0"/>
              <w:right w:val="single" w:color="000000" w:sz="4" w:space="0"/>
            </w:tcBorders>
            <w:vAlign w:val="center"/>
          </w:tcPr>
          <w:p w14:paraId="4F2C537B">
            <w:pPr>
              <w:pStyle w:val="44"/>
              <w:ind w:firstLine="0" w:firstLineChars="0"/>
              <w:jc w:val="both"/>
            </w:pPr>
            <w:r>
              <w:rPr>
                <w:rFonts w:hint="eastAsia"/>
              </w:rPr>
              <w:t>将设备模型按照实际现场设备连接关系，展示虚拟孪生场景</w:t>
            </w:r>
          </w:p>
        </w:tc>
      </w:tr>
      <w:tr w14:paraId="42F3F350">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44C64CA1">
            <w:pPr>
              <w:pStyle w:val="44"/>
              <w:ind w:firstLine="482"/>
              <w:rPr>
                <w:b/>
                <w:bCs/>
              </w:rPr>
            </w:pPr>
          </w:p>
        </w:tc>
        <w:tc>
          <w:tcPr>
            <w:tcW w:w="1488" w:type="dxa"/>
            <w:vMerge w:val="restart"/>
            <w:tcBorders>
              <w:top w:val="single" w:color="000000" w:sz="4" w:space="0"/>
              <w:left w:val="single" w:color="000000" w:sz="4" w:space="0"/>
              <w:bottom w:val="single" w:color="000000" w:sz="4" w:space="0"/>
              <w:right w:val="single" w:color="000000" w:sz="4" w:space="0"/>
            </w:tcBorders>
            <w:vAlign w:val="center"/>
          </w:tcPr>
          <w:p w14:paraId="3C870ED6">
            <w:pPr>
              <w:pStyle w:val="44"/>
              <w:ind w:firstLine="0" w:firstLineChars="0"/>
            </w:pPr>
            <w:r>
              <w:rPr>
                <w:rFonts w:hint="eastAsia"/>
              </w:rPr>
              <w:t>智能仓库物流数字孪生</w:t>
            </w:r>
          </w:p>
        </w:tc>
        <w:tc>
          <w:tcPr>
            <w:tcW w:w="5321" w:type="dxa"/>
            <w:tcBorders>
              <w:top w:val="single" w:color="000000" w:sz="4" w:space="0"/>
              <w:left w:val="single" w:color="000000" w:sz="4" w:space="0"/>
              <w:bottom w:val="single" w:color="000000" w:sz="4" w:space="0"/>
              <w:right w:val="single" w:color="000000" w:sz="4" w:space="0"/>
            </w:tcBorders>
            <w:vAlign w:val="center"/>
          </w:tcPr>
          <w:p w14:paraId="7933DD25">
            <w:pPr>
              <w:pStyle w:val="44"/>
              <w:ind w:firstLine="0" w:firstLineChars="0"/>
              <w:jc w:val="both"/>
            </w:pPr>
            <w:r>
              <w:rPr>
                <w:rFonts w:hint="eastAsia"/>
              </w:rPr>
              <w:t>立库库位数据同步，托盘工件位置同步，模拟出入库流程动画</w:t>
            </w:r>
          </w:p>
        </w:tc>
      </w:tr>
      <w:tr w14:paraId="6E089501">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24B2ADD2">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65AD28CA">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25A77895">
            <w:pPr>
              <w:pStyle w:val="44"/>
              <w:ind w:firstLine="0" w:firstLineChars="0"/>
              <w:jc w:val="both"/>
            </w:pPr>
            <w:r>
              <w:rPr>
                <w:rFonts w:hint="eastAsia"/>
              </w:rPr>
              <w:t>三色灯状态信息同步</w:t>
            </w:r>
          </w:p>
        </w:tc>
      </w:tr>
      <w:tr w14:paraId="45D6084F">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1BFB3910">
            <w:pPr>
              <w:pStyle w:val="44"/>
              <w:ind w:firstLine="482"/>
              <w:rPr>
                <w:b/>
                <w:bCs/>
              </w:rPr>
            </w:pPr>
          </w:p>
        </w:tc>
        <w:tc>
          <w:tcPr>
            <w:tcW w:w="1488" w:type="dxa"/>
            <w:tcBorders>
              <w:top w:val="single" w:color="000000" w:sz="4" w:space="0"/>
              <w:left w:val="single" w:color="000000" w:sz="4" w:space="0"/>
              <w:bottom w:val="single" w:color="000000" w:sz="4" w:space="0"/>
              <w:right w:val="single" w:color="000000" w:sz="4" w:space="0"/>
            </w:tcBorders>
            <w:vAlign w:val="center"/>
          </w:tcPr>
          <w:p w14:paraId="0D2DE6C5">
            <w:pPr>
              <w:pStyle w:val="44"/>
              <w:ind w:firstLine="0" w:firstLineChars="0"/>
            </w:pPr>
            <w:r>
              <w:rPr>
                <w:rFonts w:hint="eastAsia"/>
              </w:rPr>
              <w:t>料库看板</w:t>
            </w:r>
          </w:p>
        </w:tc>
        <w:tc>
          <w:tcPr>
            <w:tcW w:w="5321" w:type="dxa"/>
            <w:tcBorders>
              <w:top w:val="single" w:color="000000" w:sz="4" w:space="0"/>
              <w:left w:val="single" w:color="000000" w:sz="4" w:space="0"/>
              <w:bottom w:val="single" w:color="000000" w:sz="4" w:space="0"/>
              <w:right w:val="single" w:color="000000" w:sz="4" w:space="0"/>
            </w:tcBorders>
            <w:vAlign w:val="center"/>
          </w:tcPr>
          <w:p w14:paraId="53CE3896">
            <w:pPr>
              <w:pStyle w:val="44"/>
              <w:ind w:firstLine="0" w:firstLineChars="0"/>
              <w:jc w:val="both"/>
            </w:pPr>
            <w:r>
              <w:rPr>
                <w:rFonts w:hint="eastAsia"/>
              </w:rPr>
              <w:t>介绍信息、仓储库位数量、已用库位数量、当前任务、执行物料、库位编码、任务进度</w:t>
            </w:r>
          </w:p>
        </w:tc>
      </w:tr>
      <w:tr w14:paraId="5373FBE7">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5352ED72">
            <w:pPr>
              <w:pStyle w:val="44"/>
              <w:ind w:firstLine="482"/>
              <w:rPr>
                <w:b/>
                <w:bCs/>
              </w:rPr>
            </w:pPr>
          </w:p>
        </w:tc>
        <w:tc>
          <w:tcPr>
            <w:tcW w:w="1488" w:type="dxa"/>
            <w:vMerge w:val="restart"/>
            <w:tcBorders>
              <w:top w:val="single" w:color="000000" w:sz="4" w:space="0"/>
              <w:left w:val="single" w:color="000000" w:sz="4" w:space="0"/>
              <w:bottom w:val="single" w:color="000000" w:sz="4" w:space="0"/>
              <w:right w:val="single" w:color="000000" w:sz="4" w:space="0"/>
            </w:tcBorders>
            <w:vAlign w:val="center"/>
          </w:tcPr>
          <w:p w14:paraId="77A1CA44">
            <w:pPr>
              <w:pStyle w:val="44"/>
              <w:ind w:firstLine="0" w:firstLineChars="0"/>
            </w:pPr>
            <w:r>
              <w:rPr>
                <w:rFonts w:hint="eastAsia"/>
              </w:rPr>
              <w:t>智能机械臂数字孪生</w:t>
            </w:r>
          </w:p>
        </w:tc>
        <w:tc>
          <w:tcPr>
            <w:tcW w:w="5321" w:type="dxa"/>
            <w:tcBorders>
              <w:top w:val="single" w:color="000000" w:sz="4" w:space="0"/>
              <w:left w:val="single" w:color="000000" w:sz="4" w:space="0"/>
              <w:bottom w:val="single" w:color="000000" w:sz="4" w:space="0"/>
              <w:right w:val="single" w:color="000000" w:sz="4" w:space="0"/>
            </w:tcBorders>
            <w:vAlign w:val="center"/>
          </w:tcPr>
          <w:p w14:paraId="1A157B62">
            <w:pPr>
              <w:pStyle w:val="44"/>
              <w:ind w:firstLine="0" w:firstLineChars="0"/>
              <w:jc w:val="both"/>
            </w:pPr>
            <w:r>
              <w:rPr>
                <w:rFonts w:hint="eastAsia"/>
              </w:rPr>
              <w:t>机械臂关节角度同步，动作同步</w:t>
            </w:r>
          </w:p>
        </w:tc>
      </w:tr>
      <w:tr w14:paraId="53799A37">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5E8E4C87">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16D7DDE0">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6C91C852">
            <w:pPr>
              <w:pStyle w:val="44"/>
              <w:ind w:firstLine="0" w:firstLineChars="0"/>
              <w:jc w:val="both"/>
            </w:pPr>
            <w:r>
              <w:rPr>
                <w:rFonts w:hint="eastAsia"/>
              </w:rPr>
              <w:t>运动学映射，展示机械臂运动过程</w:t>
            </w:r>
          </w:p>
        </w:tc>
      </w:tr>
      <w:tr w14:paraId="0AB3D451">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652B0EC5">
            <w:pPr>
              <w:pStyle w:val="44"/>
              <w:ind w:firstLine="482"/>
              <w:rPr>
                <w:b/>
                <w:bCs/>
              </w:rPr>
            </w:pPr>
          </w:p>
        </w:tc>
        <w:tc>
          <w:tcPr>
            <w:tcW w:w="1488" w:type="dxa"/>
            <w:tcBorders>
              <w:top w:val="single" w:color="000000" w:sz="4" w:space="0"/>
              <w:left w:val="single" w:color="000000" w:sz="4" w:space="0"/>
              <w:bottom w:val="single" w:color="000000" w:sz="4" w:space="0"/>
              <w:right w:val="single" w:color="000000" w:sz="4" w:space="0"/>
            </w:tcBorders>
            <w:vAlign w:val="center"/>
          </w:tcPr>
          <w:p w14:paraId="2390D4A7">
            <w:pPr>
              <w:pStyle w:val="44"/>
              <w:ind w:firstLine="0" w:firstLineChars="0"/>
            </w:pPr>
            <w:r>
              <w:rPr>
                <w:rFonts w:hint="eastAsia"/>
              </w:rPr>
              <w:t>机械臂设备看板</w:t>
            </w:r>
          </w:p>
        </w:tc>
        <w:tc>
          <w:tcPr>
            <w:tcW w:w="5321" w:type="dxa"/>
            <w:tcBorders>
              <w:top w:val="single" w:color="000000" w:sz="4" w:space="0"/>
              <w:left w:val="single" w:color="000000" w:sz="4" w:space="0"/>
              <w:bottom w:val="single" w:color="000000" w:sz="4" w:space="0"/>
              <w:right w:val="single" w:color="000000" w:sz="4" w:space="0"/>
            </w:tcBorders>
            <w:vAlign w:val="center"/>
          </w:tcPr>
          <w:p w14:paraId="6B0621C6">
            <w:pPr>
              <w:pStyle w:val="44"/>
              <w:ind w:firstLine="0" w:firstLineChars="0"/>
              <w:jc w:val="both"/>
            </w:pPr>
            <w:r>
              <w:rPr>
                <w:rFonts w:hint="eastAsia"/>
              </w:rPr>
              <w:t>介绍信息、设备名称、设备编码、设备状态、执行任务、故障时间、工作时长</w:t>
            </w:r>
          </w:p>
        </w:tc>
      </w:tr>
      <w:tr w14:paraId="0BFD6EF3">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0625CFC8">
            <w:pPr>
              <w:pStyle w:val="44"/>
              <w:ind w:firstLine="482"/>
              <w:rPr>
                <w:b/>
                <w:bCs/>
              </w:rPr>
            </w:pPr>
          </w:p>
        </w:tc>
        <w:tc>
          <w:tcPr>
            <w:tcW w:w="1488" w:type="dxa"/>
            <w:vMerge w:val="restart"/>
            <w:tcBorders>
              <w:top w:val="single" w:color="000000" w:sz="4" w:space="0"/>
              <w:left w:val="single" w:color="000000" w:sz="4" w:space="0"/>
              <w:bottom w:val="single" w:color="000000" w:sz="4" w:space="0"/>
              <w:right w:val="single" w:color="000000" w:sz="4" w:space="0"/>
            </w:tcBorders>
            <w:vAlign w:val="center"/>
          </w:tcPr>
          <w:p w14:paraId="05AFF714">
            <w:pPr>
              <w:pStyle w:val="44"/>
              <w:ind w:firstLine="0" w:firstLineChars="0"/>
            </w:pPr>
            <w:r>
              <w:rPr>
                <w:rFonts w:hint="eastAsia"/>
              </w:rPr>
              <w:t>复合AGV数字孪生</w:t>
            </w:r>
          </w:p>
        </w:tc>
        <w:tc>
          <w:tcPr>
            <w:tcW w:w="5321" w:type="dxa"/>
            <w:tcBorders>
              <w:top w:val="single" w:color="000000" w:sz="4" w:space="0"/>
              <w:left w:val="single" w:color="000000" w:sz="4" w:space="0"/>
              <w:bottom w:val="single" w:color="000000" w:sz="4" w:space="0"/>
              <w:right w:val="single" w:color="000000" w:sz="4" w:space="0"/>
            </w:tcBorders>
            <w:vAlign w:val="center"/>
          </w:tcPr>
          <w:p w14:paraId="196A1C7C">
            <w:pPr>
              <w:pStyle w:val="44"/>
              <w:ind w:firstLine="0" w:firstLineChars="0"/>
              <w:jc w:val="both"/>
            </w:pPr>
            <w:r>
              <w:rPr>
                <w:rFonts w:hint="eastAsia"/>
              </w:rPr>
              <w:t>AGV位置数据同步，动作同步</w:t>
            </w:r>
          </w:p>
        </w:tc>
      </w:tr>
      <w:tr w14:paraId="64EE105E">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111757FD">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491310BB">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03CA7BBB">
            <w:pPr>
              <w:pStyle w:val="44"/>
              <w:ind w:firstLine="0" w:firstLineChars="0"/>
              <w:jc w:val="both"/>
            </w:pPr>
            <w:r>
              <w:rPr>
                <w:rFonts w:hint="eastAsia"/>
              </w:rPr>
              <w:t>计算轨迹，展示AGV运动过程</w:t>
            </w:r>
          </w:p>
        </w:tc>
      </w:tr>
      <w:tr w14:paraId="433B1EF1">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432E46F5">
            <w:pPr>
              <w:pStyle w:val="44"/>
              <w:ind w:firstLine="482"/>
              <w:rPr>
                <w:b/>
                <w:bCs/>
              </w:rPr>
            </w:pPr>
          </w:p>
        </w:tc>
        <w:tc>
          <w:tcPr>
            <w:tcW w:w="1488" w:type="dxa"/>
            <w:tcBorders>
              <w:top w:val="single" w:color="000000" w:sz="4" w:space="0"/>
              <w:left w:val="single" w:color="000000" w:sz="4" w:space="0"/>
              <w:bottom w:val="single" w:color="000000" w:sz="4" w:space="0"/>
              <w:right w:val="single" w:color="000000" w:sz="4" w:space="0"/>
            </w:tcBorders>
            <w:vAlign w:val="center"/>
          </w:tcPr>
          <w:p w14:paraId="36AFA7E6">
            <w:pPr>
              <w:pStyle w:val="44"/>
              <w:ind w:firstLine="0" w:firstLineChars="0"/>
            </w:pPr>
            <w:r>
              <w:rPr>
                <w:rFonts w:hint="eastAsia"/>
              </w:rPr>
              <w:t>AGV看板</w:t>
            </w:r>
          </w:p>
        </w:tc>
        <w:tc>
          <w:tcPr>
            <w:tcW w:w="5321" w:type="dxa"/>
            <w:tcBorders>
              <w:top w:val="single" w:color="000000" w:sz="4" w:space="0"/>
              <w:left w:val="single" w:color="000000" w:sz="4" w:space="0"/>
              <w:bottom w:val="single" w:color="000000" w:sz="4" w:space="0"/>
              <w:right w:val="single" w:color="000000" w:sz="4" w:space="0"/>
            </w:tcBorders>
            <w:vAlign w:val="center"/>
          </w:tcPr>
          <w:p w14:paraId="12C1F1E1">
            <w:pPr>
              <w:pStyle w:val="44"/>
              <w:ind w:firstLine="0" w:firstLineChars="0"/>
              <w:jc w:val="both"/>
            </w:pPr>
            <w:r>
              <w:rPr>
                <w:rFonts w:hint="eastAsia"/>
              </w:rPr>
              <w:t>介绍信息、设备名称、设备编码、设备状态、执行任务、故障时间、当前电量</w:t>
            </w:r>
          </w:p>
        </w:tc>
      </w:tr>
      <w:tr w14:paraId="00BBB5C6">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30DCD16B">
            <w:pPr>
              <w:pStyle w:val="44"/>
              <w:ind w:firstLine="482"/>
              <w:rPr>
                <w:b/>
                <w:bCs/>
              </w:rPr>
            </w:pPr>
          </w:p>
        </w:tc>
        <w:tc>
          <w:tcPr>
            <w:tcW w:w="1488" w:type="dxa"/>
            <w:tcBorders>
              <w:top w:val="single" w:color="000000" w:sz="4" w:space="0"/>
              <w:left w:val="single" w:color="000000" w:sz="4" w:space="0"/>
              <w:bottom w:val="single" w:color="000000" w:sz="4" w:space="0"/>
              <w:right w:val="single" w:color="000000" w:sz="4" w:space="0"/>
            </w:tcBorders>
            <w:vAlign w:val="center"/>
          </w:tcPr>
          <w:p w14:paraId="6046BB83">
            <w:pPr>
              <w:pStyle w:val="44"/>
              <w:ind w:firstLine="0" w:firstLineChars="0"/>
            </w:pPr>
            <w:r>
              <w:rPr>
                <w:rFonts w:hint="eastAsia"/>
              </w:rPr>
              <w:t>三维坐标测量机数字孪生</w:t>
            </w:r>
          </w:p>
        </w:tc>
        <w:tc>
          <w:tcPr>
            <w:tcW w:w="5321" w:type="dxa"/>
            <w:tcBorders>
              <w:top w:val="single" w:color="000000" w:sz="4" w:space="0"/>
              <w:left w:val="single" w:color="000000" w:sz="4" w:space="0"/>
              <w:bottom w:val="single" w:color="000000" w:sz="4" w:space="0"/>
              <w:right w:val="single" w:color="000000" w:sz="4" w:space="0"/>
            </w:tcBorders>
            <w:vAlign w:val="center"/>
          </w:tcPr>
          <w:p w14:paraId="34AA63D5">
            <w:pPr>
              <w:pStyle w:val="44"/>
              <w:ind w:firstLine="0" w:firstLineChars="0"/>
              <w:jc w:val="both"/>
            </w:pPr>
            <w:r>
              <w:rPr>
                <w:rFonts w:hint="eastAsia"/>
              </w:rPr>
              <w:t>同步三坐标运动动作、上下料过程动画</w:t>
            </w:r>
          </w:p>
        </w:tc>
      </w:tr>
      <w:tr w14:paraId="67B83A43">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17C1BB62">
            <w:pPr>
              <w:pStyle w:val="44"/>
              <w:ind w:firstLine="482"/>
              <w:rPr>
                <w:b/>
                <w:bCs/>
              </w:rPr>
            </w:pPr>
          </w:p>
        </w:tc>
        <w:tc>
          <w:tcPr>
            <w:tcW w:w="1488" w:type="dxa"/>
            <w:tcBorders>
              <w:top w:val="single" w:color="000000" w:sz="4" w:space="0"/>
              <w:left w:val="single" w:color="000000" w:sz="4" w:space="0"/>
              <w:bottom w:val="single" w:color="000000" w:sz="4" w:space="0"/>
              <w:right w:val="single" w:color="000000" w:sz="4" w:space="0"/>
            </w:tcBorders>
            <w:vAlign w:val="center"/>
          </w:tcPr>
          <w:p w14:paraId="5930B9CF">
            <w:pPr>
              <w:pStyle w:val="44"/>
              <w:ind w:firstLine="0" w:firstLineChars="0"/>
            </w:pPr>
            <w:r>
              <w:rPr>
                <w:rFonts w:hint="eastAsia"/>
              </w:rPr>
              <w:t>三坐标设备看板</w:t>
            </w:r>
          </w:p>
        </w:tc>
        <w:tc>
          <w:tcPr>
            <w:tcW w:w="5321" w:type="dxa"/>
            <w:tcBorders>
              <w:top w:val="single" w:color="000000" w:sz="4" w:space="0"/>
              <w:left w:val="single" w:color="000000" w:sz="4" w:space="0"/>
              <w:bottom w:val="single" w:color="000000" w:sz="4" w:space="0"/>
              <w:right w:val="single" w:color="000000" w:sz="4" w:space="0"/>
            </w:tcBorders>
            <w:vAlign w:val="center"/>
          </w:tcPr>
          <w:p w14:paraId="50AF6647">
            <w:pPr>
              <w:pStyle w:val="44"/>
              <w:ind w:firstLine="0" w:firstLineChars="0"/>
              <w:jc w:val="both"/>
            </w:pPr>
            <w:r>
              <w:rPr>
                <w:rFonts w:hint="eastAsia"/>
              </w:rPr>
              <w:t>介绍信息、设备名称、设备编码、设备状态、执行任务、故障时间、工作时长</w:t>
            </w:r>
          </w:p>
        </w:tc>
      </w:tr>
      <w:tr w14:paraId="3F49509E">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5726A8F1">
            <w:pPr>
              <w:pStyle w:val="44"/>
              <w:ind w:firstLine="482"/>
              <w:rPr>
                <w:b/>
                <w:bCs/>
              </w:rPr>
            </w:pPr>
          </w:p>
        </w:tc>
        <w:tc>
          <w:tcPr>
            <w:tcW w:w="1488" w:type="dxa"/>
            <w:tcBorders>
              <w:top w:val="single" w:color="000000" w:sz="4" w:space="0"/>
              <w:left w:val="single" w:color="000000" w:sz="4" w:space="0"/>
              <w:bottom w:val="single" w:color="000000" w:sz="4" w:space="0"/>
              <w:right w:val="single" w:color="000000" w:sz="4" w:space="0"/>
            </w:tcBorders>
            <w:vAlign w:val="center"/>
          </w:tcPr>
          <w:p w14:paraId="2E9A42DD">
            <w:pPr>
              <w:pStyle w:val="44"/>
              <w:ind w:firstLine="0" w:firstLineChars="0"/>
            </w:pPr>
            <w:r>
              <w:rPr>
                <w:rFonts w:hint="eastAsia"/>
              </w:rPr>
              <w:t>智能加工中心数字孪生</w:t>
            </w:r>
          </w:p>
        </w:tc>
        <w:tc>
          <w:tcPr>
            <w:tcW w:w="5321" w:type="dxa"/>
            <w:tcBorders>
              <w:top w:val="single" w:color="000000" w:sz="4" w:space="0"/>
              <w:left w:val="single" w:color="000000" w:sz="4" w:space="0"/>
              <w:bottom w:val="single" w:color="000000" w:sz="4" w:space="0"/>
              <w:right w:val="single" w:color="000000" w:sz="4" w:space="0"/>
            </w:tcBorders>
            <w:vAlign w:val="center"/>
          </w:tcPr>
          <w:p w14:paraId="00E9C6E7">
            <w:pPr>
              <w:pStyle w:val="44"/>
              <w:ind w:firstLine="0" w:firstLineChars="0"/>
              <w:jc w:val="both"/>
            </w:pPr>
            <w:r>
              <w:rPr>
                <w:rFonts w:hint="eastAsia"/>
              </w:rPr>
              <w:t>开关门与主轴运动，运动学映射实现（不显示切削过程）</w:t>
            </w:r>
          </w:p>
        </w:tc>
      </w:tr>
      <w:tr w14:paraId="3157462A">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39581C89">
            <w:pPr>
              <w:pStyle w:val="44"/>
              <w:ind w:firstLine="482"/>
              <w:rPr>
                <w:b/>
                <w:bCs/>
              </w:rPr>
            </w:pPr>
          </w:p>
        </w:tc>
        <w:tc>
          <w:tcPr>
            <w:tcW w:w="1488" w:type="dxa"/>
            <w:tcBorders>
              <w:top w:val="single" w:color="000000" w:sz="4" w:space="0"/>
              <w:left w:val="single" w:color="000000" w:sz="4" w:space="0"/>
              <w:bottom w:val="single" w:color="000000" w:sz="4" w:space="0"/>
              <w:right w:val="single" w:color="000000" w:sz="4" w:space="0"/>
            </w:tcBorders>
            <w:vAlign w:val="center"/>
          </w:tcPr>
          <w:p w14:paraId="516EDA7C">
            <w:pPr>
              <w:pStyle w:val="44"/>
              <w:ind w:firstLine="0" w:firstLineChars="0"/>
            </w:pPr>
            <w:r>
              <w:rPr>
                <w:rFonts w:hint="eastAsia"/>
              </w:rPr>
              <w:t>加工中心设备看板</w:t>
            </w:r>
          </w:p>
        </w:tc>
        <w:tc>
          <w:tcPr>
            <w:tcW w:w="5321" w:type="dxa"/>
            <w:tcBorders>
              <w:top w:val="single" w:color="000000" w:sz="4" w:space="0"/>
              <w:left w:val="single" w:color="000000" w:sz="4" w:space="0"/>
              <w:bottom w:val="single" w:color="000000" w:sz="4" w:space="0"/>
              <w:right w:val="single" w:color="000000" w:sz="4" w:space="0"/>
            </w:tcBorders>
            <w:vAlign w:val="center"/>
          </w:tcPr>
          <w:p w14:paraId="0738C1E6">
            <w:pPr>
              <w:pStyle w:val="44"/>
              <w:ind w:firstLine="0" w:firstLineChars="0"/>
              <w:jc w:val="both"/>
            </w:pPr>
            <w:r>
              <w:rPr>
                <w:rFonts w:hint="eastAsia"/>
              </w:rPr>
              <w:t>介绍信息、设备名称、设备编码、设备状态、执行任务、故障时间、工作时长</w:t>
            </w:r>
          </w:p>
        </w:tc>
      </w:tr>
      <w:tr w14:paraId="399C96B7">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6979C9F8">
            <w:pPr>
              <w:pStyle w:val="44"/>
              <w:ind w:firstLine="482"/>
              <w:rPr>
                <w:b/>
                <w:bCs/>
              </w:rPr>
            </w:pPr>
          </w:p>
        </w:tc>
        <w:tc>
          <w:tcPr>
            <w:tcW w:w="1488" w:type="dxa"/>
            <w:tcBorders>
              <w:top w:val="single" w:color="000000" w:sz="4" w:space="0"/>
              <w:left w:val="single" w:color="000000" w:sz="4" w:space="0"/>
              <w:bottom w:val="single" w:color="000000" w:sz="4" w:space="0"/>
              <w:right w:val="single" w:color="000000" w:sz="4" w:space="0"/>
            </w:tcBorders>
            <w:vAlign w:val="center"/>
          </w:tcPr>
          <w:p w14:paraId="024CEF1B">
            <w:pPr>
              <w:pStyle w:val="44"/>
              <w:ind w:firstLine="0" w:firstLineChars="0"/>
            </w:pPr>
            <w:r>
              <w:rPr>
                <w:rFonts w:hint="eastAsia"/>
              </w:rPr>
              <w:t>智能清洗数字孪生</w:t>
            </w:r>
          </w:p>
        </w:tc>
        <w:tc>
          <w:tcPr>
            <w:tcW w:w="5321" w:type="dxa"/>
            <w:tcBorders>
              <w:top w:val="single" w:color="000000" w:sz="4" w:space="0"/>
              <w:left w:val="single" w:color="000000" w:sz="4" w:space="0"/>
              <w:bottom w:val="single" w:color="000000" w:sz="4" w:space="0"/>
              <w:right w:val="single" w:color="000000" w:sz="4" w:space="0"/>
            </w:tcBorders>
            <w:vAlign w:val="center"/>
          </w:tcPr>
          <w:p w14:paraId="594BE69D">
            <w:pPr>
              <w:pStyle w:val="44"/>
              <w:ind w:firstLine="0" w:firstLineChars="0"/>
              <w:jc w:val="both"/>
            </w:pPr>
            <w:r>
              <w:rPr>
                <w:rFonts w:hint="eastAsia"/>
              </w:rPr>
              <w:t>清洗启停动作和过程主要动作动画展示</w:t>
            </w:r>
          </w:p>
        </w:tc>
      </w:tr>
      <w:tr w14:paraId="4A7F6CA1">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6BAC2418">
            <w:pPr>
              <w:pStyle w:val="44"/>
              <w:ind w:firstLine="482"/>
              <w:rPr>
                <w:b/>
                <w:bCs/>
              </w:rPr>
            </w:pPr>
          </w:p>
        </w:tc>
        <w:tc>
          <w:tcPr>
            <w:tcW w:w="1488" w:type="dxa"/>
            <w:tcBorders>
              <w:top w:val="single" w:color="000000" w:sz="4" w:space="0"/>
              <w:left w:val="single" w:color="000000" w:sz="4" w:space="0"/>
              <w:bottom w:val="single" w:color="000000" w:sz="4" w:space="0"/>
              <w:right w:val="single" w:color="000000" w:sz="4" w:space="0"/>
            </w:tcBorders>
            <w:vAlign w:val="center"/>
          </w:tcPr>
          <w:p w14:paraId="6AAD005D">
            <w:pPr>
              <w:pStyle w:val="44"/>
              <w:ind w:firstLine="0" w:firstLineChars="0"/>
            </w:pPr>
            <w:r>
              <w:rPr>
                <w:rFonts w:hint="eastAsia"/>
              </w:rPr>
              <w:t>清洗机设备看板</w:t>
            </w:r>
          </w:p>
        </w:tc>
        <w:tc>
          <w:tcPr>
            <w:tcW w:w="5321" w:type="dxa"/>
            <w:tcBorders>
              <w:top w:val="single" w:color="000000" w:sz="4" w:space="0"/>
              <w:left w:val="single" w:color="000000" w:sz="4" w:space="0"/>
              <w:bottom w:val="single" w:color="000000" w:sz="4" w:space="0"/>
              <w:right w:val="single" w:color="000000" w:sz="4" w:space="0"/>
            </w:tcBorders>
            <w:vAlign w:val="center"/>
          </w:tcPr>
          <w:p w14:paraId="40FD07D1">
            <w:pPr>
              <w:pStyle w:val="44"/>
              <w:ind w:firstLine="0" w:firstLineChars="0"/>
              <w:jc w:val="both"/>
            </w:pPr>
            <w:r>
              <w:rPr>
                <w:rFonts w:hint="eastAsia"/>
              </w:rPr>
              <w:t>介绍信息、设备名称、设备编码、设备状态、执行任务、故障时间、工作时长</w:t>
            </w:r>
          </w:p>
        </w:tc>
      </w:tr>
      <w:tr w14:paraId="2A058EF3">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6909D63A">
            <w:pPr>
              <w:pStyle w:val="44"/>
              <w:ind w:firstLine="482"/>
              <w:rPr>
                <w:b/>
                <w:bCs/>
              </w:rPr>
            </w:pPr>
          </w:p>
        </w:tc>
        <w:tc>
          <w:tcPr>
            <w:tcW w:w="1488" w:type="dxa"/>
            <w:tcBorders>
              <w:top w:val="single" w:color="000000" w:sz="4" w:space="0"/>
              <w:left w:val="single" w:color="000000" w:sz="4" w:space="0"/>
              <w:bottom w:val="single" w:color="000000" w:sz="4" w:space="0"/>
              <w:right w:val="single" w:color="000000" w:sz="4" w:space="0"/>
            </w:tcBorders>
            <w:vAlign w:val="center"/>
          </w:tcPr>
          <w:p w14:paraId="1ADDB4FB">
            <w:pPr>
              <w:pStyle w:val="44"/>
              <w:ind w:firstLine="0" w:firstLineChars="0"/>
            </w:pPr>
            <w:r>
              <w:rPr>
                <w:rFonts w:hint="eastAsia"/>
              </w:rPr>
              <w:t>智能打标数字孪生</w:t>
            </w:r>
          </w:p>
        </w:tc>
        <w:tc>
          <w:tcPr>
            <w:tcW w:w="5321" w:type="dxa"/>
            <w:tcBorders>
              <w:top w:val="single" w:color="000000" w:sz="4" w:space="0"/>
              <w:left w:val="single" w:color="000000" w:sz="4" w:space="0"/>
              <w:bottom w:val="single" w:color="000000" w:sz="4" w:space="0"/>
              <w:right w:val="single" w:color="000000" w:sz="4" w:space="0"/>
            </w:tcBorders>
            <w:vAlign w:val="center"/>
          </w:tcPr>
          <w:p w14:paraId="61BB9DD7">
            <w:pPr>
              <w:pStyle w:val="44"/>
              <w:ind w:firstLine="0" w:firstLineChars="0"/>
              <w:jc w:val="both"/>
            </w:pPr>
            <w:r>
              <w:rPr>
                <w:rFonts w:hint="eastAsia"/>
              </w:rPr>
              <w:t>打标启停动作和过程主要动作动画展示</w:t>
            </w:r>
          </w:p>
        </w:tc>
      </w:tr>
      <w:tr w14:paraId="2D1D076E">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7AC2D1CD">
            <w:pPr>
              <w:pStyle w:val="44"/>
              <w:ind w:firstLine="482"/>
              <w:rPr>
                <w:b/>
                <w:bCs/>
              </w:rPr>
            </w:pPr>
          </w:p>
        </w:tc>
        <w:tc>
          <w:tcPr>
            <w:tcW w:w="1488" w:type="dxa"/>
            <w:tcBorders>
              <w:top w:val="single" w:color="000000" w:sz="4" w:space="0"/>
              <w:left w:val="single" w:color="000000" w:sz="4" w:space="0"/>
              <w:bottom w:val="single" w:color="000000" w:sz="4" w:space="0"/>
              <w:right w:val="single" w:color="000000" w:sz="4" w:space="0"/>
            </w:tcBorders>
            <w:vAlign w:val="center"/>
          </w:tcPr>
          <w:p w14:paraId="1F0817EE">
            <w:pPr>
              <w:pStyle w:val="44"/>
              <w:ind w:firstLine="0" w:firstLineChars="0"/>
            </w:pPr>
            <w:r>
              <w:rPr>
                <w:rFonts w:hint="eastAsia"/>
              </w:rPr>
              <w:t>打标机设备看板</w:t>
            </w:r>
          </w:p>
        </w:tc>
        <w:tc>
          <w:tcPr>
            <w:tcW w:w="5321" w:type="dxa"/>
            <w:tcBorders>
              <w:top w:val="single" w:color="000000" w:sz="4" w:space="0"/>
              <w:left w:val="single" w:color="000000" w:sz="4" w:space="0"/>
              <w:bottom w:val="single" w:color="000000" w:sz="4" w:space="0"/>
              <w:right w:val="single" w:color="000000" w:sz="4" w:space="0"/>
            </w:tcBorders>
            <w:vAlign w:val="center"/>
          </w:tcPr>
          <w:p w14:paraId="6CF8F35E">
            <w:pPr>
              <w:pStyle w:val="44"/>
              <w:ind w:firstLine="0" w:firstLineChars="0"/>
              <w:jc w:val="both"/>
            </w:pPr>
            <w:r>
              <w:rPr>
                <w:rFonts w:hint="eastAsia"/>
              </w:rPr>
              <w:t>介绍信息、设备名称、设备编码、设备状态、执行任务、故障时间、工作时长</w:t>
            </w:r>
          </w:p>
        </w:tc>
      </w:tr>
      <w:tr w14:paraId="4CB29BBC">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7708A864">
            <w:pPr>
              <w:pStyle w:val="44"/>
              <w:ind w:firstLine="482"/>
              <w:rPr>
                <w:b/>
                <w:bCs/>
              </w:rPr>
            </w:pPr>
          </w:p>
        </w:tc>
        <w:tc>
          <w:tcPr>
            <w:tcW w:w="1488" w:type="dxa"/>
            <w:vMerge w:val="restart"/>
            <w:tcBorders>
              <w:top w:val="single" w:color="000000" w:sz="4" w:space="0"/>
              <w:left w:val="single" w:color="000000" w:sz="4" w:space="0"/>
              <w:bottom w:val="single" w:color="000000" w:sz="4" w:space="0"/>
              <w:right w:val="single" w:color="000000" w:sz="4" w:space="0"/>
            </w:tcBorders>
            <w:vAlign w:val="center"/>
          </w:tcPr>
          <w:p w14:paraId="530721F4">
            <w:pPr>
              <w:pStyle w:val="44"/>
              <w:ind w:firstLine="0" w:firstLineChars="0"/>
            </w:pPr>
            <w:r>
              <w:rPr>
                <w:rFonts w:hint="eastAsia"/>
              </w:rPr>
              <w:t>智能装配加工数字孪生</w:t>
            </w:r>
          </w:p>
        </w:tc>
        <w:tc>
          <w:tcPr>
            <w:tcW w:w="5321" w:type="dxa"/>
            <w:tcBorders>
              <w:top w:val="single" w:color="000000" w:sz="4" w:space="0"/>
              <w:left w:val="single" w:color="000000" w:sz="4" w:space="0"/>
              <w:bottom w:val="single" w:color="000000" w:sz="4" w:space="0"/>
              <w:right w:val="single" w:color="000000" w:sz="4" w:space="0"/>
            </w:tcBorders>
            <w:vAlign w:val="center"/>
          </w:tcPr>
          <w:p w14:paraId="3092D842">
            <w:pPr>
              <w:pStyle w:val="44"/>
              <w:ind w:firstLine="0" w:firstLineChars="0"/>
              <w:jc w:val="both"/>
            </w:pPr>
            <w:r>
              <w:rPr>
                <w:rFonts w:hint="eastAsia"/>
              </w:rPr>
              <w:t>装配过程机械臂关节角度同步，动作同步</w:t>
            </w:r>
          </w:p>
        </w:tc>
      </w:tr>
      <w:tr w14:paraId="3EE37244">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1F18E0FF">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48617110">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5E00857F">
            <w:pPr>
              <w:pStyle w:val="44"/>
              <w:ind w:firstLine="0" w:firstLineChars="0"/>
              <w:jc w:val="both"/>
            </w:pPr>
            <w:r>
              <w:rPr>
                <w:rFonts w:hint="eastAsia"/>
              </w:rPr>
              <w:t>运动学映射，展示机械臂运动过程</w:t>
            </w:r>
          </w:p>
        </w:tc>
      </w:tr>
      <w:tr w14:paraId="3102808A">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2F07C9C7">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6C33D8B7">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7B82F4A4">
            <w:pPr>
              <w:pStyle w:val="44"/>
              <w:ind w:firstLine="0" w:firstLineChars="0"/>
              <w:jc w:val="both"/>
            </w:pPr>
            <w:r>
              <w:rPr>
                <w:rFonts w:hint="eastAsia"/>
              </w:rPr>
              <w:t>装配过程工件模型变化</w:t>
            </w:r>
          </w:p>
        </w:tc>
      </w:tr>
      <w:tr w14:paraId="20666387">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660097C1">
            <w:pPr>
              <w:pStyle w:val="44"/>
              <w:ind w:firstLine="482"/>
              <w:rPr>
                <w:b/>
                <w:bCs/>
              </w:rPr>
            </w:pPr>
          </w:p>
        </w:tc>
        <w:tc>
          <w:tcPr>
            <w:tcW w:w="1488" w:type="dxa"/>
            <w:tcBorders>
              <w:top w:val="single" w:color="000000" w:sz="4" w:space="0"/>
              <w:left w:val="single" w:color="000000" w:sz="4" w:space="0"/>
              <w:bottom w:val="single" w:color="000000" w:sz="4" w:space="0"/>
              <w:right w:val="single" w:color="000000" w:sz="4" w:space="0"/>
            </w:tcBorders>
            <w:vAlign w:val="center"/>
          </w:tcPr>
          <w:p w14:paraId="56E1D76C">
            <w:pPr>
              <w:pStyle w:val="44"/>
              <w:ind w:firstLine="0" w:firstLineChars="0"/>
            </w:pPr>
            <w:r>
              <w:rPr>
                <w:rFonts w:hint="eastAsia"/>
              </w:rPr>
              <w:t>装配台设备看板</w:t>
            </w:r>
          </w:p>
        </w:tc>
        <w:tc>
          <w:tcPr>
            <w:tcW w:w="5321" w:type="dxa"/>
            <w:tcBorders>
              <w:top w:val="single" w:color="000000" w:sz="4" w:space="0"/>
              <w:left w:val="single" w:color="000000" w:sz="4" w:space="0"/>
              <w:bottom w:val="single" w:color="000000" w:sz="4" w:space="0"/>
              <w:right w:val="single" w:color="000000" w:sz="4" w:space="0"/>
            </w:tcBorders>
            <w:vAlign w:val="center"/>
          </w:tcPr>
          <w:p w14:paraId="19A61E8A">
            <w:pPr>
              <w:pStyle w:val="44"/>
              <w:ind w:firstLine="0" w:firstLineChars="0"/>
              <w:jc w:val="both"/>
            </w:pPr>
            <w:r>
              <w:rPr>
                <w:rFonts w:hint="eastAsia"/>
              </w:rPr>
              <w:t>介绍信息、设备名称、设备编码、设备状态、执行任务、故障时间、工作时长</w:t>
            </w:r>
          </w:p>
        </w:tc>
      </w:tr>
      <w:tr w14:paraId="03A09DCC">
        <w:tblPrEx>
          <w:tblCellMar>
            <w:top w:w="0" w:type="dxa"/>
            <w:left w:w="108" w:type="dxa"/>
            <w:bottom w:w="0" w:type="dxa"/>
            <w:right w:w="108" w:type="dxa"/>
          </w:tblCellMar>
        </w:tblPrEx>
        <w:trPr>
          <w:trHeight w:val="285" w:hRule="atLeast"/>
        </w:trPr>
        <w:tc>
          <w:tcPr>
            <w:tcW w:w="1710" w:type="dxa"/>
            <w:vMerge w:val="restart"/>
            <w:tcBorders>
              <w:top w:val="single" w:color="000000" w:sz="4" w:space="0"/>
              <w:left w:val="single" w:color="000000" w:sz="4" w:space="0"/>
              <w:bottom w:val="single" w:color="000000" w:sz="4" w:space="0"/>
              <w:right w:val="single" w:color="000000" w:sz="4" w:space="0"/>
            </w:tcBorders>
            <w:vAlign w:val="center"/>
          </w:tcPr>
          <w:p w14:paraId="2AF17615">
            <w:pPr>
              <w:pStyle w:val="44"/>
              <w:ind w:firstLine="0" w:firstLineChars="0"/>
              <w:jc w:val="center"/>
              <w:rPr>
                <w:b/>
                <w:bCs/>
              </w:rPr>
            </w:pPr>
            <w:r>
              <w:rPr>
                <w:rFonts w:hint="eastAsia"/>
                <w:b/>
                <w:bCs/>
              </w:rPr>
              <w:t>场景功能</w:t>
            </w:r>
          </w:p>
        </w:tc>
        <w:tc>
          <w:tcPr>
            <w:tcW w:w="1488" w:type="dxa"/>
            <w:vMerge w:val="restart"/>
            <w:tcBorders>
              <w:top w:val="single" w:color="000000" w:sz="4" w:space="0"/>
              <w:left w:val="single" w:color="000000" w:sz="4" w:space="0"/>
              <w:bottom w:val="single" w:color="000000" w:sz="4" w:space="0"/>
              <w:right w:val="single" w:color="000000" w:sz="4" w:space="0"/>
            </w:tcBorders>
            <w:vAlign w:val="center"/>
          </w:tcPr>
          <w:p w14:paraId="10B9919B">
            <w:pPr>
              <w:pStyle w:val="44"/>
              <w:ind w:firstLine="0" w:firstLineChars="0"/>
            </w:pPr>
            <w:r>
              <w:rPr>
                <w:rFonts w:hint="eastAsia"/>
              </w:rPr>
              <w:t>场景漫游</w:t>
            </w:r>
          </w:p>
        </w:tc>
        <w:tc>
          <w:tcPr>
            <w:tcW w:w="5321" w:type="dxa"/>
            <w:tcBorders>
              <w:top w:val="single" w:color="000000" w:sz="4" w:space="0"/>
              <w:left w:val="single" w:color="000000" w:sz="4" w:space="0"/>
              <w:bottom w:val="single" w:color="000000" w:sz="4" w:space="0"/>
              <w:right w:val="single" w:color="000000" w:sz="4" w:space="0"/>
            </w:tcBorders>
            <w:vAlign w:val="center"/>
          </w:tcPr>
          <w:p w14:paraId="1D4DEEAA">
            <w:pPr>
              <w:pStyle w:val="44"/>
              <w:ind w:firstLine="0" w:firstLineChars="0"/>
              <w:jc w:val="both"/>
            </w:pPr>
            <w:r>
              <w:rPr>
                <w:rFonts w:hint="eastAsia"/>
              </w:rPr>
              <w:t>飞行功能：跟随生产流程最佳视角，进行自动漫游，初始进入场景和长时间无操作自动进入</w:t>
            </w:r>
          </w:p>
        </w:tc>
      </w:tr>
      <w:tr w14:paraId="7AC95003">
        <w:tblPrEx>
          <w:tblCellMar>
            <w:top w:w="0" w:type="dxa"/>
            <w:left w:w="108" w:type="dxa"/>
            <w:bottom w:w="0" w:type="dxa"/>
            <w:right w:w="108" w:type="dxa"/>
          </w:tblCellMar>
        </w:tblPrEx>
        <w:trPr>
          <w:trHeight w:val="570"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762B1024">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038D919E">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6A895430">
            <w:pPr>
              <w:pStyle w:val="44"/>
              <w:ind w:firstLine="0" w:firstLineChars="0"/>
              <w:jc w:val="both"/>
            </w:pPr>
            <w:r>
              <w:rPr>
                <w:rFonts w:hint="eastAsia"/>
              </w:rPr>
              <w:t>手动漫游功能：支持上下左右前后控制移动，自动漫游；</w:t>
            </w:r>
            <w:r>
              <w:br w:type="textWrapping"/>
            </w:r>
            <w:r>
              <w:t>添加导航标识或</w:t>
            </w:r>
            <w:r>
              <w:rPr>
                <w:rFonts w:hint="eastAsia"/>
              </w:rPr>
              <w:t>设备标签</w:t>
            </w:r>
            <w:r>
              <w:t>，帮助用户更好地导航和探索整个场景</w:t>
            </w:r>
          </w:p>
        </w:tc>
      </w:tr>
      <w:tr w14:paraId="75FBB233">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5DB75343">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0520E28F">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3CEED303">
            <w:pPr>
              <w:pStyle w:val="44"/>
              <w:ind w:firstLine="0" w:firstLineChars="0"/>
              <w:jc w:val="both"/>
            </w:pPr>
            <w:r>
              <w:rPr>
                <w:rFonts w:hint="eastAsia"/>
              </w:rPr>
              <w:t>场景固定视角快捷切换</w:t>
            </w:r>
          </w:p>
        </w:tc>
      </w:tr>
      <w:tr w14:paraId="4233A861">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242F3887">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2D32038B">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4AB9C504">
            <w:pPr>
              <w:pStyle w:val="44"/>
              <w:ind w:firstLine="0" w:firstLineChars="0"/>
              <w:jc w:val="both"/>
            </w:pPr>
            <w:r>
              <w:rPr>
                <w:rFonts w:hint="eastAsia"/>
              </w:rPr>
              <w:t>点击设备模型可快速聚焦；</w:t>
            </w:r>
          </w:p>
        </w:tc>
      </w:tr>
      <w:tr w14:paraId="49BAFA0A">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2801D0E5">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410D60A2">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44100051">
            <w:pPr>
              <w:pStyle w:val="44"/>
              <w:ind w:firstLine="0" w:firstLineChars="0"/>
              <w:jc w:val="both"/>
            </w:pPr>
            <w:r>
              <w:rPr>
                <w:rFonts w:hint="eastAsia"/>
              </w:rPr>
              <w:t>自动漫游时，配合生产流程展示设备运动状态和数据信息</w:t>
            </w:r>
          </w:p>
        </w:tc>
      </w:tr>
      <w:tr w14:paraId="4C114F7D">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09FB2C1E">
            <w:pPr>
              <w:pStyle w:val="44"/>
              <w:ind w:firstLine="482"/>
              <w:rPr>
                <w:b/>
                <w:bCs/>
              </w:rPr>
            </w:pPr>
          </w:p>
        </w:tc>
        <w:tc>
          <w:tcPr>
            <w:tcW w:w="1488" w:type="dxa"/>
            <w:tcBorders>
              <w:top w:val="single" w:color="000000" w:sz="4" w:space="0"/>
              <w:left w:val="single" w:color="000000" w:sz="4" w:space="0"/>
              <w:bottom w:val="single" w:color="000000" w:sz="4" w:space="0"/>
              <w:right w:val="single" w:color="000000" w:sz="4" w:space="0"/>
            </w:tcBorders>
            <w:vAlign w:val="center"/>
          </w:tcPr>
          <w:p w14:paraId="3661901D">
            <w:pPr>
              <w:pStyle w:val="44"/>
              <w:ind w:firstLine="0" w:firstLineChars="0"/>
            </w:pPr>
            <w:r>
              <w:rPr>
                <w:rFonts w:hint="eastAsia"/>
              </w:rPr>
              <w:t>实时监控自动告警</w:t>
            </w:r>
          </w:p>
        </w:tc>
        <w:tc>
          <w:tcPr>
            <w:tcW w:w="5321" w:type="dxa"/>
            <w:tcBorders>
              <w:top w:val="single" w:color="000000" w:sz="4" w:space="0"/>
              <w:left w:val="single" w:color="000000" w:sz="4" w:space="0"/>
              <w:bottom w:val="single" w:color="000000" w:sz="4" w:space="0"/>
              <w:right w:val="single" w:color="000000" w:sz="4" w:space="0"/>
            </w:tcBorders>
            <w:vAlign w:val="center"/>
          </w:tcPr>
          <w:p w14:paraId="0A592A87">
            <w:pPr>
              <w:pStyle w:val="44"/>
              <w:ind w:firstLine="0" w:firstLineChars="0"/>
              <w:jc w:val="both"/>
            </w:pPr>
            <w:r>
              <w:rPr>
                <w:rFonts w:hint="eastAsia"/>
              </w:rPr>
              <w:t>当设备数据异常时自动触发告警提示，点击告警图标，打开报警弹窗展示异常信息</w:t>
            </w:r>
          </w:p>
        </w:tc>
      </w:tr>
      <w:tr w14:paraId="6AD9AD89">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4C73071A">
            <w:pPr>
              <w:pStyle w:val="44"/>
              <w:ind w:firstLine="482"/>
              <w:rPr>
                <w:b/>
                <w:bCs/>
              </w:rPr>
            </w:pPr>
          </w:p>
        </w:tc>
        <w:tc>
          <w:tcPr>
            <w:tcW w:w="1488" w:type="dxa"/>
            <w:vMerge w:val="restart"/>
            <w:tcBorders>
              <w:top w:val="single" w:color="000000" w:sz="4" w:space="0"/>
              <w:left w:val="single" w:color="000000" w:sz="4" w:space="0"/>
              <w:bottom w:val="single" w:color="000000" w:sz="4" w:space="0"/>
              <w:right w:val="single" w:color="000000" w:sz="4" w:space="0"/>
            </w:tcBorders>
            <w:vAlign w:val="center"/>
          </w:tcPr>
          <w:p w14:paraId="2EA0E22C">
            <w:pPr>
              <w:pStyle w:val="44"/>
              <w:ind w:firstLine="0" w:firstLineChars="0"/>
            </w:pPr>
            <w:r>
              <w:rPr>
                <w:rFonts w:hint="eastAsia"/>
              </w:rPr>
              <w:t>场景操作</w:t>
            </w:r>
          </w:p>
        </w:tc>
        <w:tc>
          <w:tcPr>
            <w:tcW w:w="5321" w:type="dxa"/>
            <w:tcBorders>
              <w:top w:val="single" w:color="000000" w:sz="4" w:space="0"/>
              <w:left w:val="single" w:color="000000" w:sz="4" w:space="0"/>
              <w:bottom w:val="single" w:color="000000" w:sz="4" w:space="0"/>
              <w:right w:val="single" w:color="000000" w:sz="4" w:space="0"/>
            </w:tcBorders>
            <w:vAlign w:val="center"/>
          </w:tcPr>
          <w:p w14:paraId="50A78681">
            <w:pPr>
              <w:pStyle w:val="44"/>
              <w:ind w:firstLine="0" w:firstLineChars="0"/>
              <w:jc w:val="both"/>
            </w:pPr>
            <w:r>
              <w:rPr>
                <w:rFonts w:hint="eastAsia"/>
              </w:rPr>
              <w:t>通过键盘鼠标，实现场景缩放、位置移动、视角旋转</w:t>
            </w:r>
          </w:p>
        </w:tc>
      </w:tr>
      <w:tr w14:paraId="5B7931DF">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6D7AF100">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186C1656">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5A19D8C1">
            <w:pPr>
              <w:pStyle w:val="44"/>
              <w:ind w:firstLine="0" w:firstLineChars="0"/>
              <w:jc w:val="both"/>
            </w:pPr>
            <w:r>
              <w:rPr>
                <w:rFonts w:hint="eastAsia"/>
              </w:rPr>
              <w:t>通过鼠标点击进行场景标签、模型热点、图标UI等交互</w:t>
            </w:r>
          </w:p>
        </w:tc>
      </w:tr>
      <w:tr w14:paraId="2FD0415A">
        <w:tblPrEx>
          <w:tblCellMar>
            <w:top w:w="0" w:type="dxa"/>
            <w:left w:w="108" w:type="dxa"/>
            <w:bottom w:w="0" w:type="dxa"/>
            <w:right w:w="108" w:type="dxa"/>
          </w:tblCellMar>
        </w:tblPrEx>
        <w:trPr>
          <w:trHeight w:val="285" w:hRule="atLeast"/>
        </w:trPr>
        <w:tc>
          <w:tcPr>
            <w:tcW w:w="1710" w:type="dxa"/>
            <w:vMerge w:val="restart"/>
            <w:tcBorders>
              <w:top w:val="single" w:color="000000" w:sz="4" w:space="0"/>
              <w:left w:val="single" w:color="000000" w:sz="4" w:space="0"/>
              <w:bottom w:val="single" w:color="000000" w:sz="4" w:space="0"/>
              <w:right w:val="single" w:color="000000" w:sz="4" w:space="0"/>
            </w:tcBorders>
            <w:vAlign w:val="center"/>
          </w:tcPr>
          <w:p w14:paraId="37C1ABC9">
            <w:pPr>
              <w:pStyle w:val="44"/>
              <w:ind w:firstLine="0" w:firstLineChars="0"/>
              <w:jc w:val="center"/>
              <w:rPr>
                <w:b/>
                <w:bCs/>
              </w:rPr>
            </w:pPr>
            <w:r>
              <w:rPr>
                <w:rFonts w:hint="eastAsia"/>
                <w:b/>
                <w:bCs/>
              </w:rPr>
              <w:t>图表展示</w:t>
            </w:r>
          </w:p>
        </w:tc>
        <w:tc>
          <w:tcPr>
            <w:tcW w:w="1488" w:type="dxa"/>
            <w:vMerge w:val="restart"/>
            <w:tcBorders>
              <w:top w:val="single" w:color="000000" w:sz="4" w:space="0"/>
              <w:left w:val="single" w:color="000000" w:sz="4" w:space="0"/>
              <w:bottom w:val="single" w:color="000000" w:sz="4" w:space="0"/>
              <w:right w:val="single" w:color="000000" w:sz="4" w:space="0"/>
            </w:tcBorders>
            <w:vAlign w:val="center"/>
          </w:tcPr>
          <w:p w14:paraId="5107D61D">
            <w:pPr>
              <w:pStyle w:val="44"/>
              <w:ind w:firstLine="0" w:firstLineChars="0"/>
            </w:pPr>
            <w:r>
              <w:rPr>
                <w:rFonts w:hint="eastAsia"/>
              </w:rPr>
              <w:t>图表信息</w:t>
            </w:r>
          </w:p>
        </w:tc>
        <w:tc>
          <w:tcPr>
            <w:tcW w:w="5321" w:type="dxa"/>
            <w:tcBorders>
              <w:top w:val="single" w:color="000000" w:sz="4" w:space="0"/>
              <w:left w:val="single" w:color="000000" w:sz="4" w:space="0"/>
              <w:bottom w:val="single" w:color="000000" w:sz="4" w:space="0"/>
              <w:right w:val="single" w:color="000000" w:sz="4" w:space="0"/>
            </w:tcBorders>
            <w:vAlign w:val="center"/>
          </w:tcPr>
          <w:p w14:paraId="09A3B1AA">
            <w:pPr>
              <w:pStyle w:val="44"/>
              <w:ind w:firstLine="0" w:firstLineChars="0"/>
              <w:jc w:val="both"/>
            </w:pPr>
            <w:r>
              <w:rPr>
                <w:rFonts w:hint="eastAsia"/>
              </w:rPr>
              <w:t>点击模型查看或关闭设备信息展示</w:t>
            </w:r>
          </w:p>
        </w:tc>
      </w:tr>
      <w:tr w14:paraId="13AE0EB4">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273EEFA8">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496CD1B4">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2C779DA6">
            <w:pPr>
              <w:pStyle w:val="44"/>
              <w:ind w:firstLine="0" w:firstLineChars="0"/>
              <w:jc w:val="both"/>
            </w:pPr>
            <w:r>
              <w:rPr>
                <w:rFonts w:hint="eastAsia"/>
              </w:rPr>
              <w:t>支持图表联动和交互操作，点击设备列表调整场景位置</w:t>
            </w:r>
          </w:p>
        </w:tc>
      </w:tr>
      <w:tr w14:paraId="641F6CCC">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67C4A010">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084E9EF8">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73242DF2">
            <w:pPr>
              <w:pStyle w:val="44"/>
              <w:ind w:firstLine="0" w:firstLineChars="0"/>
              <w:jc w:val="both"/>
            </w:pPr>
            <w:r>
              <w:rPr>
                <w:rFonts w:hint="eastAsia"/>
              </w:rPr>
              <w:t>主页面数据图表展示（生产计划、执行计划、库存状态等）</w:t>
            </w:r>
          </w:p>
        </w:tc>
      </w:tr>
      <w:tr w14:paraId="32C64DA5">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540FD7D4">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1022E018">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662EEA52">
            <w:pPr>
              <w:pStyle w:val="44"/>
              <w:ind w:firstLine="0" w:firstLineChars="0"/>
              <w:jc w:val="both"/>
            </w:pPr>
            <w:r>
              <w:rPr>
                <w:rFonts w:hint="eastAsia"/>
              </w:rPr>
              <w:t>异常报警图标，点击查看报警列表</w:t>
            </w:r>
          </w:p>
        </w:tc>
      </w:tr>
      <w:tr w14:paraId="0FEBBB92">
        <w:tblPrEx>
          <w:tblCellMar>
            <w:top w:w="0" w:type="dxa"/>
            <w:left w:w="108" w:type="dxa"/>
            <w:bottom w:w="0" w:type="dxa"/>
            <w:right w:w="108" w:type="dxa"/>
          </w:tblCellMar>
        </w:tblPrEx>
        <w:trPr>
          <w:trHeight w:val="285" w:hRule="atLeast"/>
        </w:trPr>
        <w:tc>
          <w:tcPr>
            <w:tcW w:w="1710" w:type="dxa"/>
            <w:vMerge w:val="continue"/>
            <w:tcBorders>
              <w:top w:val="single" w:color="000000" w:sz="4" w:space="0"/>
              <w:left w:val="single" w:color="000000" w:sz="4" w:space="0"/>
              <w:bottom w:val="single" w:color="000000" w:sz="4" w:space="0"/>
              <w:right w:val="single" w:color="000000" w:sz="4" w:space="0"/>
            </w:tcBorders>
            <w:vAlign w:val="center"/>
          </w:tcPr>
          <w:p w14:paraId="0EC20235">
            <w:pPr>
              <w:pStyle w:val="44"/>
              <w:ind w:firstLine="482"/>
              <w:rPr>
                <w:b/>
                <w:bCs/>
              </w:rPr>
            </w:pPr>
          </w:p>
        </w:tc>
        <w:tc>
          <w:tcPr>
            <w:tcW w:w="1488" w:type="dxa"/>
            <w:vMerge w:val="continue"/>
            <w:tcBorders>
              <w:top w:val="single" w:color="000000" w:sz="4" w:space="0"/>
              <w:left w:val="single" w:color="000000" w:sz="4" w:space="0"/>
              <w:bottom w:val="single" w:color="000000" w:sz="4" w:space="0"/>
              <w:right w:val="single" w:color="000000" w:sz="4" w:space="0"/>
            </w:tcBorders>
            <w:vAlign w:val="center"/>
          </w:tcPr>
          <w:p w14:paraId="3C090963">
            <w:pPr>
              <w:pStyle w:val="44"/>
              <w:ind w:firstLine="480"/>
            </w:pPr>
          </w:p>
        </w:tc>
        <w:tc>
          <w:tcPr>
            <w:tcW w:w="5321" w:type="dxa"/>
            <w:tcBorders>
              <w:top w:val="single" w:color="000000" w:sz="4" w:space="0"/>
              <w:left w:val="single" w:color="000000" w:sz="4" w:space="0"/>
              <w:bottom w:val="single" w:color="000000" w:sz="4" w:space="0"/>
              <w:right w:val="single" w:color="000000" w:sz="4" w:space="0"/>
            </w:tcBorders>
            <w:vAlign w:val="center"/>
          </w:tcPr>
          <w:p w14:paraId="642BDAAF">
            <w:pPr>
              <w:pStyle w:val="44"/>
              <w:ind w:firstLine="0" w:firstLineChars="0"/>
              <w:jc w:val="both"/>
            </w:pPr>
            <w:r>
              <w:rPr>
                <w:rFonts w:hint="eastAsia"/>
              </w:rPr>
              <w:t>点击设备标签展示设备详细信息</w:t>
            </w:r>
          </w:p>
        </w:tc>
      </w:tr>
    </w:tbl>
    <w:p w14:paraId="4DBC8AD0">
      <w:pPr>
        <w:ind w:firstLine="0" w:firstLineChars="0"/>
        <w:rPr>
          <w:rFonts w:ascii="宋体" w:hAnsi="宋体" w:cs="宋体"/>
          <w:szCs w:val="28"/>
        </w:rPr>
      </w:pPr>
    </w:p>
    <w:p w14:paraId="794C5BDA">
      <w:pPr>
        <w:pStyle w:val="3"/>
      </w:pPr>
      <w:bookmarkStart w:id="21" w:name="_Toc500"/>
      <w:bookmarkStart w:id="22" w:name="_Toc31857"/>
      <w:r>
        <w:rPr>
          <w:rFonts w:hint="eastAsia"/>
        </w:rPr>
        <w:t>2.2 大模型数字人</w:t>
      </w:r>
      <w:bookmarkEnd w:id="21"/>
      <w:bookmarkEnd w:id="22"/>
    </w:p>
    <w:p w14:paraId="62CA5D93">
      <w:pPr>
        <w:ind w:firstLine="560"/>
      </w:pPr>
      <w:r>
        <w:rPr>
          <w:rFonts w:hint="eastAsia"/>
        </w:rPr>
        <w:t>智能制造大模型与数字人采取相互融合的方式，其中数字人可以担任智能制造大模型的前端交互载体，使用语音问答的形式进行交流；也可直接使用智能制造大模型，采用文字问答的形式进行交流。</w:t>
      </w:r>
    </w:p>
    <w:p w14:paraId="42748F64">
      <w:pPr>
        <w:ind w:firstLine="560"/>
      </w:pPr>
      <w:r>
        <w:rPr>
          <w:rFonts w:hint="eastAsia"/>
        </w:rPr>
        <w:t>主要包括网页版大模型数字人、数字孪生版大模型数字人等2个展示页面，具体功能包括：</w:t>
      </w:r>
    </w:p>
    <w:p w14:paraId="02FF9D4E">
      <w:pPr>
        <w:numPr>
          <w:ilvl w:val="0"/>
          <w:numId w:val="4"/>
        </w:numPr>
        <w:ind w:firstLineChars="0"/>
      </w:pPr>
      <w:r>
        <w:rPr>
          <w:rFonts w:hint="eastAsia"/>
        </w:rPr>
        <w:t>AI文字对话：支持用户通过文本输入与大模型进行智能制造类话题的自由问答，调用大模型通用知识生成回复。</w:t>
      </w:r>
    </w:p>
    <w:p w14:paraId="458362AD">
      <w:pPr>
        <w:numPr>
          <w:ilvl w:val="0"/>
          <w:numId w:val="4"/>
        </w:numPr>
        <w:ind w:firstLineChars="0"/>
      </w:pPr>
      <w:r>
        <w:rPr>
          <w:rFonts w:hint="eastAsia"/>
        </w:rPr>
        <w:t>AI数字人对话：支持语音输入与数字人交互，自动转文本后生成回复并生成数字人视频，默认优先引用知识库内容。</w:t>
      </w:r>
    </w:p>
    <w:p w14:paraId="6D9B7528">
      <w:pPr>
        <w:numPr>
          <w:ilvl w:val="0"/>
          <w:numId w:val="4"/>
        </w:numPr>
        <w:ind w:firstLineChars="0"/>
      </w:pPr>
      <w:r>
        <w:rPr>
          <w:rFonts w:hint="eastAsia"/>
        </w:rPr>
        <w:t>AI知识库管理：支持上传和向量化txt/doc文件，提供基于知识库的问答功能。</w:t>
      </w:r>
    </w:p>
    <w:p w14:paraId="410725F2">
      <w:pPr>
        <w:numPr>
          <w:ilvl w:val="0"/>
          <w:numId w:val="4"/>
        </w:numPr>
        <w:ind w:firstLineChars="0"/>
      </w:pPr>
      <w:r>
        <w:rPr>
          <w:rFonts w:hint="eastAsia"/>
        </w:rPr>
        <w:t>模型微调与部署：支持数据集准备、模型训练、测试及导出。</w:t>
      </w:r>
    </w:p>
    <w:bookmarkEnd w:id="16"/>
    <w:p w14:paraId="35DD8385">
      <w:pPr>
        <w:pStyle w:val="3"/>
      </w:pPr>
      <w:bookmarkStart w:id="23" w:name="_Toc15538"/>
      <w:bookmarkStart w:id="24" w:name="_Toc12739"/>
      <w:r>
        <w:rPr>
          <w:rFonts w:hint="eastAsia"/>
        </w:rPr>
        <w:t>2</w:t>
      </w:r>
      <w:r>
        <w:t xml:space="preserve">.3 </w:t>
      </w:r>
      <w:r>
        <w:rPr>
          <w:rFonts w:hint="eastAsia"/>
        </w:rPr>
        <w:t>设备看板</w:t>
      </w:r>
      <w:bookmarkEnd w:id="23"/>
      <w:bookmarkEnd w:id="24"/>
    </w:p>
    <w:p w14:paraId="0E0B453C">
      <w:pPr>
        <w:ind w:firstLine="560"/>
      </w:pPr>
      <w:r>
        <w:t>设备看板系统采用B</w:t>
      </w:r>
      <w:r>
        <w:rPr>
          <w:rFonts w:hint="eastAsia"/>
        </w:rPr>
        <w:t>/</w:t>
      </w:r>
      <w:r>
        <w:t>S架构，旨在为</w:t>
      </w:r>
      <w:r>
        <w:rPr>
          <w:rFonts w:hint="eastAsia"/>
        </w:rPr>
        <w:t>用户</w:t>
      </w:r>
      <w:r>
        <w:t>提供高效、实时的设备状态监控与信息展示服务。通过</w:t>
      </w:r>
      <w:r>
        <w:rPr>
          <w:rFonts w:hint="eastAsia"/>
        </w:rPr>
        <w:t>数据采集及预处理模块和设备中控服务模块采集和处理现场设备数据，采用可视化和通讯模块的设备看板功能</w:t>
      </w:r>
      <w:r>
        <w:t>，实现设备运行数据的可视化呈现。</w:t>
      </w:r>
    </w:p>
    <w:p w14:paraId="5844A62A">
      <w:pPr>
        <w:ind w:firstLine="560"/>
      </w:pPr>
      <w:r>
        <w:rPr>
          <w:rFonts w:hint="eastAsia"/>
        </w:rPr>
        <w:t>主要包括整体布局、车间布局、综合概览等3个展示页面，具体功能包括：</w:t>
      </w:r>
    </w:p>
    <w:p w14:paraId="1F0E56B9">
      <w:pPr>
        <w:ind w:firstLine="560"/>
      </w:pPr>
      <w:r>
        <w:rPr>
          <w:rFonts w:hint="eastAsia"/>
        </w:rPr>
        <w:t>整体布局展示：展示设备分布和布局，支持自适应不同屏幕分辨率。</w:t>
      </w:r>
    </w:p>
    <w:p w14:paraId="1B5B84B7">
      <w:pPr>
        <w:ind w:firstLine="560"/>
      </w:pPr>
      <w:r>
        <w:rPr>
          <w:rFonts w:hint="eastAsia"/>
        </w:rPr>
        <w:t>车间详细布局：点击标签进入特定区域场景，支持缩放查看细节及设备数据看板跳转。</w:t>
      </w:r>
    </w:p>
    <w:p w14:paraId="7417F666">
      <w:pPr>
        <w:ind w:firstLine="560"/>
      </w:pPr>
      <w:r>
        <w:rPr>
          <w:rFonts w:hint="eastAsia"/>
        </w:rPr>
        <w:t>状态综合概览：以矩阵形式直观展示所有设备关键状态，便于快速监控。</w:t>
      </w:r>
    </w:p>
    <w:p w14:paraId="062EBCEC">
      <w:pPr>
        <w:ind w:firstLine="560"/>
      </w:pPr>
      <w:r>
        <w:rPr>
          <w:rFonts w:hint="eastAsia"/>
        </w:rPr>
        <w:t>单台设备看板：点击设备后展示详细数据。</w:t>
      </w:r>
    </w:p>
    <w:p w14:paraId="5790F139">
      <w:pPr>
        <w:pStyle w:val="2"/>
        <w:rPr>
          <w:lang w:val="en-US"/>
        </w:rPr>
      </w:pPr>
      <w:bookmarkStart w:id="25" w:name="_Toc1135"/>
      <w:bookmarkStart w:id="26" w:name="_Toc11173"/>
      <w:r>
        <w:rPr>
          <w:rFonts w:hint="eastAsia"/>
          <w:lang w:val="en-US"/>
        </w:rPr>
        <w:t>3.</w:t>
      </w:r>
      <w:r>
        <w:rPr>
          <w:rFonts w:hint="eastAsia"/>
        </w:rPr>
        <w:t>客户端运行环境</w:t>
      </w:r>
      <w:bookmarkEnd w:id="25"/>
      <w:bookmarkEnd w:id="26"/>
    </w:p>
    <w:p w14:paraId="6E8300D4">
      <w:pPr>
        <w:ind w:firstLine="280" w:firstLineChars="100"/>
        <w:rPr>
          <w:szCs w:val="28"/>
        </w:rPr>
      </w:pPr>
      <w:r>
        <w:rPr>
          <w:rFonts w:hint="eastAsia"/>
          <w:szCs w:val="28"/>
        </w:rPr>
        <w:t>操作系统</w:t>
      </w:r>
      <w:r>
        <w:rPr>
          <w:rFonts w:hint="eastAsia"/>
          <w:szCs w:val="28"/>
        </w:rPr>
        <w:tab/>
      </w:r>
      <w:r>
        <w:rPr>
          <w:rFonts w:hint="eastAsia"/>
          <w:szCs w:val="28"/>
        </w:rPr>
        <w:t>Microsoft Windows 10</w:t>
      </w:r>
    </w:p>
    <w:p w14:paraId="32C3BF26">
      <w:pPr>
        <w:ind w:firstLine="280" w:firstLineChars="100"/>
        <w:rPr>
          <w:szCs w:val="28"/>
        </w:rPr>
      </w:pPr>
      <w:r>
        <w:rPr>
          <w:rFonts w:hint="eastAsia"/>
          <w:szCs w:val="28"/>
        </w:rPr>
        <w:t>处理器</w:t>
      </w:r>
      <w:r>
        <w:rPr>
          <w:rFonts w:hint="eastAsia"/>
          <w:szCs w:val="28"/>
        </w:rPr>
        <w:tab/>
      </w:r>
      <w:r>
        <w:rPr>
          <w:szCs w:val="28"/>
        </w:rPr>
        <w:t>Intel(R) Core(TM) i9-12900K 3.20 GHz</w:t>
      </w:r>
    </w:p>
    <w:p w14:paraId="1A88F1A5">
      <w:pPr>
        <w:ind w:firstLine="280" w:firstLineChars="100"/>
        <w:rPr>
          <w:szCs w:val="28"/>
        </w:rPr>
      </w:pPr>
      <w:r>
        <w:rPr>
          <w:rFonts w:hint="eastAsia"/>
          <w:szCs w:val="28"/>
        </w:rPr>
        <w:t>系统内存</w:t>
      </w:r>
      <w:r>
        <w:rPr>
          <w:rFonts w:hint="eastAsia"/>
          <w:szCs w:val="28"/>
        </w:rPr>
        <w:tab/>
      </w:r>
      <w:r>
        <w:rPr>
          <w:szCs w:val="28"/>
        </w:rPr>
        <w:t>64.0 GB</w:t>
      </w:r>
    </w:p>
    <w:p w14:paraId="0A652D2B">
      <w:pPr>
        <w:pStyle w:val="2"/>
        <w:rPr>
          <w:lang w:val="en-US"/>
        </w:rPr>
      </w:pPr>
      <w:bookmarkStart w:id="27" w:name="_Toc2579"/>
      <w:bookmarkStart w:id="28" w:name="_Toc22227"/>
      <w:r>
        <w:rPr>
          <w:lang w:val="en-US"/>
        </w:rPr>
        <w:t>4</w:t>
      </w:r>
      <w:r>
        <w:rPr>
          <w:rFonts w:hint="eastAsia"/>
          <w:lang w:val="en-US"/>
        </w:rPr>
        <w:t>.</w:t>
      </w:r>
      <w:r>
        <w:rPr>
          <w:rFonts w:hint="eastAsia"/>
        </w:rPr>
        <w:t>软件功能与操作说明</w:t>
      </w:r>
      <w:bookmarkEnd w:id="27"/>
      <w:bookmarkEnd w:id="28"/>
    </w:p>
    <w:p w14:paraId="66828404">
      <w:pPr>
        <w:pStyle w:val="3"/>
      </w:pPr>
      <w:bookmarkStart w:id="29" w:name="_Toc21601"/>
      <w:r>
        <w:rPr>
          <w:rFonts w:hint="eastAsia"/>
        </w:rPr>
        <w:t>4.1数字孪生系统</w:t>
      </w:r>
      <w:bookmarkEnd w:id="29"/>
    </w:p>
    <w:p w14:paraId="21667056">
      <w:pPr>
        <w:pStyle w:val="4"/>
        <w:ind w:firstLine="643"/>
      </w:pPr>
      <w:bookmarkStart w:id="30" w:name="_Toc10040"/>
      <w:r>
        <w:rPr>
          <w:rFonts w:hint="eastAsia"/>
        </w:rPr>
        <w:t>4.1.1建议操作流程</w:t>
      </w:r>
      <w:bookmarkEnd w:id="30"/>
    </w:p>
    <w:p w14:paraId="0D3CE305">
      <w:pPr>
        <w:ind w:firstLine="0" w:firstLineChars="0"/>
        <w:jc w:val="center"/>
      </w:pPr>
      <w:r>
        <w:drawing>
          <wp:inline distT="0" distB="0" distL="114300" distR="114300">
            <wp:extent cx="4928235" cy="6946265"/>
            <wp:effectExtent l="0" t="0" r="0" b="0"/>
            <wp:docPr id="7" name="图片 1"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wps"/>
                    <pic:cNvPicPr>
                      <a:picLocks noChangeAspect="1"/>
                    </pic:cNvPicPr>
                  </pic:nvPicPr>
                  <pic:blipFill>
                    <a:blip r:embed="rId12"/>
                    <a:stretch>
                      <a:fillRect/>
                    </a:stretch>
                  </pic:blipFill>
                  <pic:spPr>
                    <a:xfrm>
                      <a:off x="0" y="0"/>
                      <a:ext cx="4928235" cy="6951001"/>
                    </a:xfrm>
                    <a:prstGeom prst="rect">
                      <a:avLst/>
                    </a:prstGeom>
                    <a:noFill/>
                    <a:ln>
                      <a:noFill/>
                    </a:ln>
                  </pic:spPr>
                </pic:pic>
              </a:graphicData>
            </a:graphic>
          </wp:inline>
        </w:drawing>
      </w:r>
    </w:p>
    <w:p w14:paraId="5215C66A">
      <w:pPr>
        <w:pStyle w:val="4"/>
        <w:ind w:firstLine="643"/>
      </w:pPr>
      <w:bookmarkStart w:id="31" w:name="_Toc3871"/>
      <w:r>
        <w:rPr>
          <w:rFonts w:hint="eastAsia"/>
        </w:rPr>
        <w:t>4.1.2具体功能操作</w:t>
      </w:r>
      <w:bookmarkEnd w:id="31"/>
    </w:p>
    <w:p w14:paraId="5B09E495">
      <w:pPr>
        <w:ind w:firstLine="560"/>
      </w:pPr>
      <w:r>
        <w:rPr>
          <w:rFonts w:hint="eastAsia"/>
        </w:rPr>
        <w:t>启动数字孪生教学系统.exe程序，或者点击桌面快捷方式图标，启动运行系统。</w:t>
      </w:r>
    </w:p>
    <w:p w14:paraId="515430AB">
      <w:pPr>
        <w:pStyle w:val="5"/>
        <w:ind w:firstLine="562"/>
      </w:pPr>
      <w:r>
        <w:rPr>
          <w:rFonts w:hint="eastAsia"/>
        </w:rPr>
        <w:t>4.1.2.1授权管理</w:t>
      </w:r>
    </w:p>
    <w:p w14:paraId="545C86C1">
      <w:pPr>
        <w:ind w:firstLine="560"/>
      </w:pPr>
      <w:r>
        <w:rPr>
          <w:rFonts w:hint="eastAsia"/>
        </w:rPr>
        <w:t>启动数字孪生系统，系统会自动判断授权许可情况，如获得许可，则打开系统页面，加载展示综合态势页面；如未获得许可，系统提示暂未获得软件授权许可！关闭提示会自动退出程序。</w:t>
      </w:r>
    </w:p>
    <w:p w14:paraId="355979D5">
      <w:pPr>
        <w:ind w:firstLine="0" w:firstLineChars="0"/>
      </w:pPr>
      <w:bookmarkStart w:id="164" w:name="_GoBack"/>
      <w:r>
        <w:drawing>
          <wp:inline distT="0" distB="0" distL="114300" distR="114300">
            <wp:extent cx="5264150" cy="2916555"/>
            <wp:effectExtent l="0" t="0" r="12700" b="17145"/>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13"/>
                    <a:stretch>
                      <a:fillRect/>
                    </a:stretch>
                  </pic:blipFill>
                  <pic:spPr>
                    <a:xfrm>
                      <a:off x="0" y="0"/>
                      <a:ext cx="5264150" cy="2916555"/>
                    </a:xfrm>
                    <a:prstGeom prst="rect">
                      <a:avLst/>
                    </a:prstGeom>
                    <a:noFill/>
                    <a:ln>
                      <a:noFill/>
                    </a:ln>
                  </pic:spPr>
                </pic:pic>
              </a:graphicData>
            </a:graphic>
          </wp:inline>
        </w:drawing>
      </w:r>
      <w:bookmarkEnd w:id="164"/>
    </w:p>
    <w:p w14:paraId="5C21E4F0">
      <w:pPr>
        <w:pStyle w:val="5"/>
        <w:ind w:firstLine="562"/>
      </w:pPr>
      <w:r>
        <w:rPr>
          <w:rFonts w:hint="eastAsia"/>
        </w:rPr>
        <w:t>4.1.2.2综合态势模块</w:t>
      </w:r>
    </w:p>
    <w:p w14:paraId="0701E2CB">
      <w:pPr>
        <w:ind w:firstLine="560"/>
      </w:pPr>
      <w:r>
        <w:rPr>
          <w:rFonts w:hint="eastAsia"/>
        </w:rPr>
        <w:t>进入系统后，首先查看综合态势模块，页面会展示有关生产和仓储的数据统计信息，包括：生产计划及进度、仓储任务、库存统计。同时，加载实训中心</w:t>
      </w:r>
      <w:r>
        <w:t>数字孪生场景</w:t>
      </w:r>
      <w:r>
        <w:rPr>
          <w:rFonts w:hint="eastAsia"/>
        </w:rPr>
        <w:t>，可查看车间设备布局，同步当前生产流程。如下图所示：</w:t>
      </w:r>
    </w:p>
    <w:p w14:paraId="6B393386">
      <w:pPr>
        <w:ind w:firstLine="0" w:firstLineChars="0"/>
      </w:pPr>
      <w:r>
        <w:drawing>
          <wp:inline distT="0" distB="0" distL="114300" distR="114300">
            <wp:extent cx="5271135" cy="2936875"/>
            <wp:effectExtent l="0" t="0" r="5715" b="1587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14"/>
                    <a:stretch>
                      <a:fillRect/>
                    </a:stretch>
                  </pic:blipFill>
                  <pic:spPr>
                    <a:xfrm>
                      <a:off x="0" y="0"/>
                      <a:ext cx="5271135" cy="2936875"/>
                    </a:xfrm>
                    <a:prstGeom prst="rect">
                      <a:avLst/>
                    </a:prstGeom>
                    <a:noFill/>
                    <a:ln>
                      <a:noFill/>
                    </a:ln>
                  </pic:spPr>
                </pic:pic>
              </a:graphicData>
            </a:graphic>
          </wp:inline>
        </w:drawing>
      </w:r>
    </w:p>
    <w:p w14:paraId="225B28E6">
      <w:pPr>
        <w:ind w:firstLine="560"/>
      </w:pPr>
      <w:bookmarkStart w:id="32" w:name="_Toc7970"/>
      <w:bookmarkStart w:id="33" w:name="_Toc21925"/>
      <w:r>
        <w:rPr>
          <w:rFonts w:hint="eastAsia"/>
        </w:rPr>
        <w:t>1、</w:t>
      </w:r>
      <w:r>
        <w:t>视角切换</w:t>
      </w:r>
      <w:bookmarkEnd w:id="32"/>
      <w:bookmarkEnd w:id="33"/>
    </w:p>
    <w:p w14:paraId="7D2A6B2B">
      <w:pPr>
        <w:ind w:firstLine="560"/>
      </w:pPr>
      <w:r>
        <w:rPr>
          <w:rFonts w:hint="eastAsia"/>
        </w:rPr>
        <w:t>页面右下角提供45°和90°视角快捷切换，点击90°按钮，切换车间场景顶视图，可查看整体布局，如下图所示：</w:t>
      </w:r>
    </w:p>
    <w:p w14:paraId="0BD78EA9">
      <w:pPr>
        <w:ind w:firstLine="0" w:firstLineChars="0"/>
      </w:pPr>
      <w:r>
        <w:drawing>
          <wp:inline distT="0" distB="0" distL="114300" distR="114300">
            <wp:extent cx="5260975" cy="2950210"/>
            <wp:effectExtent l="0" t="0" r="15875" b="2540"/>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15"/>
                    <a:stretch>
                      <a:fillRect/>
                    </a:stretch>
                  </pic:blipFill>
                  <pic:spPr>
                    <a:xfrm>
                      <a:off x="0" y="0"/>
                      <a:ext cx="5260975" cy="2950210"/>
                    </a:xfrm>
                    <a:prstGeom prst="rect">
                      <a:avLst/>
                    </a:prstGeom>
                    <a:noFill/>
                    <a:ln>
                      <a:noFill/>
                    </a:ln>
                  </pic:spPr>
                </pic:pic>
              </a:graphicData>
            </a:graphic>
          </wp:inline>
        </w:drawing>
      </w:r>
    </w:p>
    <w:p w14:paraId="19D24C71">
      <w:pPr>
        <w:ind w:firstLine="560"/>
      </w:pPr>
      <w:r>
        <w:rPr>
          <w:rFonts w:hint="eastAsia"/>
        </w:rPr>
        <w:t>点击45°按钮切换会初始视角，最佳整体查看视角，如下图所示：</w:t>
      </w:r>
    </w:p>
    <w:p w14:paraId="746E7796">
      <w:pPr>
        <w:ind w:firstLine="0" w:firstLineChars="0"/>
      </w:pPr>
      <w:r>
        <w:drawing>
          <wp:inline distT="0" distB="0" distL="114300" distR="114300">
            <wp:extent cx="5269865" cy="2933700"/>
            <wp:effectExtent l="0" t="0" r="6985" b="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16"/>
                    <a:stretch>
                      <a:fillRect/>
                    </a:stretch>
                  </pic:blipFill>
                  <pic:spPr>
                    <a:xfrm>
                      <a:off x="0" y="0"/>
                      <a:ext cx="5269865" cy="2933700"/>
                    </a:xfrm>
                    <a:prstGeom prst="rect">
                      <a:avLst/>
                    </a:prstGeom>
                    <a:noFill/>
                    <a:ln>
                      <a:noFill/>
                    </a:ln>
                  </pic:spPr>
                </pic:pic>
              </a:graphicData>
            </a:graphic>
          </wp:inline>
        </w:drawing>
      </w:r>
    </w:p>
    <w:p w14:paraId="1F86C92E">
      <w:pPr>
        <w:ind w:firstLine="560"/>
      </w:pPr>
      <w:bookmarkStart w:id="34" w:name="_Toc12661"/>
      <w:bookmarkStart w:id="35" w:name="_Toc12955"/>
      <w:r>
        <w:rPr>
          <w:rFonts w:hint="eastAsia"/>
        </w:rPr>
        <w:t>2、设备状态监控</w:t>
      </w:r>
      <w:bookmarkEnd w:id="34"/>
      <w:bookmarkEnd w:id="35"/>
    </w:p>
    <w:p w14:paraId="4A195604">
      <w:pPr>
        <w:ind w:firstLine="560"/>
      </w:pPr>
      <w:r>
        <w:rPr>
          <w:rFonts w:hint="eastAsia"/>
        </w:rPr>
        <w:t>点击设备状态按钮，可查看正常运行、空闲、故障的按钮，点击按钮，场景设备模型对应显示该状态提示，如正常运行设备显示为绿色，故障显示红色，空闲待机显示黄色。如下图所示：</w:t>
      </w:r>
    </w:p>
    <w:p w14:paraId="200E6ED4">
      <w:pPr>
        <w:ind w:firstLine="0" w:firstLineChars="0"/>
      </w:pPr>
      <w:r>
        <w:drawing>
          <wp:inline distT="0" distB="0" distL="114300" distR="114300">
            <wp:extent cx="5273040" cy="2933065"/>
            <wp:effectExtent l="0" t="0" r="3810" b="635"/>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17"/>
                    <a:stretch>
                      <a:fillRect/>
                    </a:stretch>
                  </pic:blipFill>
                  <pic:spPr>
                    <a:xfrm>
                      <a:off x="0" y="0"/>
                      <a:ext cx="5273040" cy="2933065"/>
                    </a:xfrm>
                    <a:prstGeom prst="rect">
                      <a:avLst/>
                    </a:prstGeom>
                    <a:noFill/>
                    <a:ln>
                      <a:noFill/>
                    </a:ln>
                  </pic:spPr>
                </pic:pic>
              </a:graphicData>
            </a:graphic>
          </wp:inline>
        </w:drawing>
      </w:r>
    </w:p>
    <w:p w14:paraId="23103753">
      <w:pPr>
        <w:ind w:firstLine="560"/>
      </w:pPr>
      <w:bookmarkStart w:id="36" w:name="_Toc11553"/>
      <w:bookmarkStart w:id="37" w:name="_Toc30892"/>
      <w:r>
        <w:rPr>
          <w:rFonts w:hint="eastAsia"/>
        </w:rPr>
        <w:t>3、实时报警</w:t>
      </w:r>
      <w:bookmarkEnd w:id="36"/>
      <w:bookmarkEnd w:id="37"/>
    </w:p>
    <w:p w14:paraId="2B98D59F">
      <w:pPr>
        <w:ind w:firstLine="560"/>
      </w:pPr>
      <w:r>
        <w:rPr>
          <w:rFonts w:hint="eastAsia"/>
        </w:rPr>
        <w:t>系统监测设备和生产过程，对异常情况进行报警。如产生异常报警信息时，可打开实时报警按钮，点击可打开详细报警信息。如下图所示：</w:t>
      </w:r>
    </w:p>
    <w:p w14:paraId="0F5AACA7">
      <w:pPr>
        <w:ind w:firstLine="0" w:firstLineChars="0"/>
      </w:pPr>
      <w:r>
        <w:drawing>
          <wp:inline distT="0" distB="0" distL="114300" distR="114300">
            <wp:extent cx="5262880" cy="2934335"/>
            <wp:effectExtent l="0" t="0" r="13970" b="18415"/>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7"/>
                    <pic:cNvPicPr>
                      <a:picLocks noChangeAspect="1"/>
                    </pic:cNvPicPr>
                  </pic:nvPicPr>
                  <pic:blipFill>
                    <a:blip r:embed="rId18"/>
                    <a:stretch>
                      <a:fillRect/>
                    </a:stretch>
                  </pic:blipFill>
                  <pic:spPr>
                    <a:xfrm>
                      <a:off x="0" y="0"/>
                      <a:ext cx="5262880" cy="2934335"/>
                    </a:xfrm>
                    <a:prstGeom prst="rect">
                      <a:avLst/>
                    </a:prstGeom>
                    <a:noFill/>
                    <a:ln>
                      <a:noFill/>
                    </a:ln>
                  </pic:spPr>
                </pic:pic>
              </a:graphicData>
            </a:graphic>
          </wp:inline>
        </w:drawing>
      </w:r>
    </w:p>
    <w:p w14:paraId="3AC57050">
      <w:pPr>
        <w:ind w:firstLine="560"/>
      </w:pPr>
      <w:bookmarkStart w:id="38" w:name="_Toc28971"/>
      <w:bookmarkStart w:id="39" w:name="_Toc10371"/>
      <w:r>
        <w:rPr>
          <w:rFonts w:hint="eastAsia"/>
        </w:rPr>
        <w:t>4、设备孪生</w:t>
      </w:r>
      <w:bookmarkEnd w:id="38"/>
      <w:bookmarkEnd w:id="39"/>
    </w:p>
    <w:p w14:paraId="1A7366E3">
      <w:pPr>
        <w:ind w:firstLine="560"/>
      </w:pPr>
      <w:r>
        <w:rPr>
          <w:rFonts w:hint="eastAsia"/>
        </w:rPr>
        <w:t>孪生设备信息和状态同步，通过点击设备标签可拉近设备查看视角，同时显示设备名称、型号、状态（运行、空闲、故障等）等详细信息看板。</w:t>
      </w:r>
    </w:p>
    <w:p w14:paraId="1B77A2A4">
      <w:pPr>
        <w:numPr>
          <w:ilvl w:val="0"/>
          <w:numId w:val="5"/>
        </w:numPr>
        <w:ind w:firstLineChars="0"/>
      </w:pPr>
      <w:r>
        <w:rPr>
          <w:rFonts w:hint="eastAsia"/>
        </w:rPr>
        <w:t>点击料库，聚焦设备展示设备状态，查看仓储看板；</w:t>
      </w:r>
    </w:p>
    <w:p w14:paraId="78DDCA53">
      <w:pPr>
        <w:numPr>
          <w:ilvl w:val="0"/>
          <w:numId w:val="5"/>
        </w:numPr>
        <w:ind w:firstLineChars="0"/>
      </w:pPr>
      <w:r>
        <w:rPr>
          <w:rFonts w:hint="eastAsia"/>
        </w:rPr>
        <w:t>点击机器人，聚焦设备展示设备状态，展示地轨机器人设备看板；</w:t>
      </w:r>
    </w:p>
    <w:p w14:paraId="496BC4FE">
      <w:pPr>
        <w:numPr>
          <w:ilvl w:val="0"/>
          <w:numId w:val="5"/>
        </w:numPr>
        <w:ind w:firstLineChars="0"/>
      </w:pPr>
      <w:r>
        <w:rPr>
          <w:rFonts w:hint="eastAsia"/>
        </w:rPr>
        <w:t>点击车铣复合设备，聚焦设备展示设备状态，展示设备看板；</w:t>
      </w:r>
    </w:p>
    <w:p w14:paraId="0F9EFF8B">
      <w:pPr>
        <w:numPr>
          <w:ilvl w:val="0"/>
          <w:numId w:val="5"/>
        </w:numPr>
        <w:ind w:firstLineChars="0"/>
      </w:pPr>
      <w:r>
        <w:rPr>
          <w:rFonts w:hint="eastAsia"/>
        </w:rPr>
        <w:t>点击GF加工中心，聚焦设备展示设备状态，展示设备看板；</w:t>
      </w:r>
    </w:p>
    <w:p w14:paraId="3BEBC9D7">
      <w:pPr>
        <w:numPr>
          <w:ilvl w:val="0"/>
          <w:numId w:val="5"/>
        </w:numPr>
        <w:ind w:firstLineChars="0"/>
      </w:pPr>
      <w:r>
        <w:rPr>
          <w:rFonts w:hint="eastAsia"/>
        </w:rPr>
        <w:t>点击清洗机，聚焦设备展示设备状态，展示设备看板；</w:t>
      </w:r>
    </w:p>
    <w:p w14:paraId="62A6A207">
      <w:pPr>
        <w:numPr>
          <w:ilvl w:val="0"/>
          <w:numId w:val="5"/>
        </w:numPr>
        <w:ind w:firstLineChars="0"/>
      </w:pPr>
      <w:r>
        <w:rPr>
          <w:rFonts w:hint="eastAsia"/>
        </w:rPr>
        <w:t>点击打标机，聚焦设备展示设备状态，展示设备看板；</w:t>
      </w:r>
    </w:p>
    <w:p w14:paraId="4B4BB5D8">
      <w:pPr>
        <w:numPr>
          <w:ilvl w:val="0"/>
          <w:numId w:val="5"/>
        </w:numPr>
        <w:ind w:firstLineChars="0"/>
      </w:pPr>
      <w:r>
        <w:rPr>
          <w:rFonts w:hint="eastAsia"/>
        </w:rPr>
        <w:t>点击三坐标测量机，聚焦设备展示设备状态，展示设备看板；</w:t>
      </w:r>
    </w:p>
    <w:p w14:paraId="38367A87">
      <w:pPr>
        <w:numPr>
          <w:ilvl w:val="0"/>
          <w:numId w:val="5"/>
        </w:numPr>
        <w:ind w:firstLineChars="0"/>
      </w:pPr>
      <w:r>
        <w:rPr>
          <w:rFonts w:hint="eastAsia"/>
        </w:rPr>
        <w:t>点击复合AGV，聚焦设备展示设备状态，展示AGV看板</w:t>
      </w:r>
    </w:p>
    <w:p w14:paraId="2E3D09DC">
      <w:pPr>
        <w:numPr>
          <w:ilvl w:val="0"/>
          <w:numId w:val="5"/>
        </w:numPr>
        <w:ind w:firstLineChars="0"/>
      </w:pPr>
      <w:r>
        <w:rPr>
          <w:rFonts w:hint="eastAsia"/>
        </w:rPr>
        <w:t>点击装配台，聚焦设备展示设备状态，展示设备看板，如下图：</w:t>
      </w:r>
    </w:p>
    <w:p w14:paraId="6F770630">
      <w:pPr>
        <w:ind w:firstLine="0" w:firstLineChars="0"/>
      </w:pPr>
      <w:r>
        <w:drawing>
          <wp:anchor distT="0" distB="0" distL="114300" distR="114300" simplePos="0" relativeHeight="251659264" behindDoc="0" locked="0" layoutInCell="1" allowOverlap="1">
            <wp:simplePos x="0" y="0"/>
            <wp:positionH relativeFrom="column">
              <wp:posOffset>3267710</wp:posOffset>
            </wp:positionH>
            <wp:positionV relativeFrom="paragraph">
              <wp:posOffset>768350</wp:posOffset>
            </wp:positionV>
            <wp:extent cx="1129665" cy="2146935"/>
            <wp:effectExtent l="0" t="0" r="13335" b="5715"/>
            <wp:wrapNone/>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9"/>
                    <a:stretch>
                      <a:fillRect/>
                    </a:stretch>
                  </pic:blipFill>
                  <pic:spPr>
                    <a:xfrm>
                      <a:off x="0" y="0"/>
                      <a:ext cx="1129665" cy="2146935"/>
                    </a:xfrm>
                    <a:prstGeom prst="rect">
                      <a:avLst/>
                    </a:prstGeom>
                    <a:noFill/>
                    <a:ln>
                      <a:noFill/>
                    </a:ln>
                  </pic:spPr>
                </pic:pic>
              </a:graphicData>
            </a:graphic>
          </wp:anchor>
        </w:drawing>
      </w:r>
      <w:r>
        <w:drawing>
          <wp:inline distT="0" distB="0" distL="114300" distR="114300">
            <wp:extent cx="5259705" cy="3452495"/>
            <wp:effectExtent l="0" t="0" r="17145" b="14605"/>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pic:cNvPicPr>
                  </pic:nvPicPr>
                  <pic:blipFill>
                    <a:blip r:embed="rId20"/>
                    <a:stretch>
                      <a:fillRect/>
                    </a:stretch>
                  </pic:blipFill>
                  <pic:spPr>
                    <a:xfrm>
                      <a:off x="0" y="0"/>
                      <a:ext cx="5259705" cy="3452495"/>
                    </a:xfrm>
                    <a:prstGeom prst="rect">
                      <a:avLst/>
                    </a:prstGeom>
                    <a:noFill/>
                    <a:ln>
                      <a:noFill/>
                    </a:ln>
                  </pic:spPr>
                </pic:pic>
              </a:graphicData>
            </a:graphic>
          </wp:inline>
        </w:drawing>
      </w:r>
    </w:p>
    <w:p w14:paraId="663EDAF6">
      <w:pPr>
        <w:ind w:firstLine="560"/>
      </w:pPr>
      <w:bookmarkStart w:id="40" w:name="_Toc2105"/>
      <w:bookmarkStart w:id="41" w:name="_Toc21229"/>
      <w:r>
        <w:rPr>
          <w:rFonts w:hint="eastAsia"/>
        </w:rPr>
        <w:t>5、数字人问答</w:t>
      </w:r>
      <w:bookmarkEnd w:id="40"/>
      <w:bookmarkEnd w:id="41"/>
    </w:p>
    <w:p w14:paraId="7F512F7F">
      <w:pPr>
        <w:ind w:firstLine="560"/>
      </w:pPr>
      <w:bookmarkStart w:id="42" w:name="_Toc23637"/>
      <w:bookmarkStart w:id="43" w:name="_Toc2548"/>
      <w:r>
        <w:rPr>
          <w:rFonts w:hint="eastAsia"/>
        </w:rPr>
        <w:t>（1）页面介绍</w:t>
      </w:r>
      <w:bookmarkEnd w:id="42"/>
      <w:bookmarkEnd w:id="43"/>
    </w:p>
    <w:p w14:paraId="162BE3AA">
      <w:pPr>
        <w:ind w:firstLine="560"/>
        <w:rPr>
          <w:szCs w:val="28"/>
        </w:rPr>
      </w:pPr>
      <w:r>
        <w:rPr>
          <w:rFonts w:hint="eastAsia"/>
          <w:szCs w:val="28"/>
        </w:rPr>
        <w:t>数字孪生软件启动完成后，点击右下角图标，即可展开大模型数字人系统。</w:t>
      </w:r>
    </w:p>
    <w:p w14:paraId="415B525E">
      <w:pPr>
        <w:ind w:firstLine="0" w:firstLineChars="0"/>
        <w:jc w:val="center"/>
        <w:rPr>
          <w:sz w:val="18"/>
          <w:szCs w:val="18"/>
        </w:rPr>
      </w:pPr>
      <w:r>
        <w:drawing>
          <wp:inline distT="0" distB="0" distL="114300" distR="114300">
            <wp:extent cx="5273675" cy="3733800"/>
            <wp:effectExtent l="0" t="0" r="3175" b="0"/>
            <wp:docPr id="1" name="图片 10" descr="图片包含 室内, 建筑, 草, 大&#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descr="图片包含 室内, 建筑, 草, 大&#10;&#10;AI 生成的内容可能不正确。"/>
                    <pic:cNvPicPr>
                      <a:picLocks noChangeAspect="1"/>
                    </pic:cNvPicPr>
                  </pic:nvPicPr>
                  <pic:blipFill>
                    <a:blip r:embed="rId21"/>
                    <a:stretch>
                      <a:fillRect/>
                    </a:stretch>
                  </pic:blipFill>
                  <pic:spPr>
                    <a:xfrm>
                      <a:off x="0" y="0"/>
                      <a:ext cx="5273675" cy="3733800"/>
                    </a:xfrm>
                    <a:prstGeom prst="rect">
                      <a:avLst/>
                    </a:prstGeom>
                    <a:noFill/>
                    <a:ln>
                      <a:noFill/>
                    </a:ln>
                  </pic:spPr>
                </pic:pic>
              </a:graphicData>
            </a:graphic>
          </wp:inline>
        </w:drawing>
      </w:r>
    </w:p>
    <w:p w14:paraId="30E902FF">
      <w:pPr>
        <w:ind w:firstLine="560"/>
        <w:rPr>
          <w:szCs w:val="28"/>
        </w:rPr>
      </w:pPr>
      <w:r>
        <w:rPr>
          <w:rFonts w:hint="eastAsia"/>
          <w:szCs w:val="28"/>
        </w:rPr>
        <w:t>打开后，系统页面如下图所示。本模块采用标签页式布局，分为大模型问答和数字人问答两部分。</w:t>
      </w:r>
    </w:p>
    <w:p w14:paraId="27579261">
      <w:pPr>
        <w:ind w:firstLine="0" w:firstLineChars="0"/>
        <w:jc w:val="center"/>
        <w:rPr>
          <w:sz w:val="18"/>
          <w:szCs w:val="18"/>
        </w:rPr>
      </w:pPr>
    </w:p>
    <w:p w14:paraId="51189B2B">
      <w:pPr>
        <w:ind w:firstLine="0" w:firstLineChars="0"/>
        <w:jc w:val="center"/>
        <w:rPr>
          <w:sz w:val="18"/>
          <w:szCs w:val="18"/>
        </w:rPr>
      </w:pPr>
      <w:r>
        <w:drawing>
          <wp:inline distT="0" distB="0" distL="114300" distR="114300">
            <wp:extent cx="2507615" cy="4450080"/>
            <wp:effectExtent l="0" t="0" r="6985" b="7620"/>
            <wp:docPr id="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1"/>
                    <pic:cNvPicPr>
                      <a:picLocks noChangeAspect="1"/>
                    </pic:cNvPicPr>
                  </pic:nvPicPr>
                  <pic:blipFill>
                    <a:blip r:embed="rId22"/>
                    <a:stretch>
                      <a:fillRect/>
                    </a:stretch>
                  </pic:blipFill>
                  <pic:spPr>
                    <a:xfrm>
                      <a:off x="0" y="0"/>
                      <a:ext cx="2507615" cy="4450080"/>
                    </a:xfrm>
                    <a:prstGeom prst="rect">
                      <a:avLst/>
                    </a:prstGeom>
                    <a:noFill/>
                    <a:ln>
                      <a:noFill/>
                    </a:ln>
                  </pic:spPr>
                </pic:pic>
              </a:graphicData>
            </a:graphic>
          </wp:inline>
        </w:drawing>
      </w:r>
    </w:p>
    <w:p w14:paraId="51ECC311">
      <w:pPr>
        <w:ind w:firstLine="560"/>
      </w:pPr>
      <w:bookmarkStart w:id="44" w:name="_Toc888"/>
      <w:bookmarkStart w:id="45" w:name="_Toc24102"/>
      <w:r>
        <w:rPr>
          <w:rFonts w:hint="eastAsia"/>
        </w:rPr>
        <w:t>（2）AI大模型问答</w:t>
      </w:r>
      <w:bookmarkEnd w:id="44"/>
      <w:bookmarkEnd w:id="45"/>
    </w:p>
    <w:p w14:paraId="4F442C24">
      <w:pPr>
        <w:ind w:firstLine="560"/>
        <w:rPr>
          <w:szCs w:val="28"/>
        </w:rPr>
      </w:pPr>
      <w:r>
        <w:rPr>
          <w:rFonts w:hint="eastAsia"/>
          <w:szCs w:val="28"/>
        </w:rPr>
        <w:t>打开大模型数字人系统时，默认进入大模型问答页面。该功能调用大模型通用知识，可实现任意智能制造类话题的文字问答。</w:t>
      </w:r>
    </w:p>
    <w:p w14:paraId="1F7E0256">
      <w:pPr>
        <w:ind w:firstLine="560"/>
        <w:rPr>
          <w:szCs w:val="28"/>
        </w:rPr>
      </w:pPr>
      <w:r>
        <w:rPr>
          <w:rFonts w:hint="eastAsia"/>
          <w:szCs w:val="28"/>
        </w:rPr>
        <w:t>在输入框中输入问题，点击右侧发送按钮，可将问题发送给大模型。</w:t>
      </w:r>
    </w:p>
    <w:p w14:paraId="3F4D2DE4">
      <w:pPr>
        <w:ind w:firstLine="560"/>
        <w:rPr>
          <w:szCs w:val="28"/>
        </w:rPr>
      </w:pPr>
      <w:r>
        <w:rPr>
          <w:rFonts w:hint="eastAsia"/>
          <w:szCs w:val="28"/>
        </w:rPr>
        <w:t>随后，大模型将以流式输出回复对应的问题。由于大模型框架限制，回答生成过程中无法直接终止。</w:t>
      </w:r>
    </w:p>
    <w:p w14:paraId="7256F8EE">
      <w:pPr>
        <w:ind w:firstLine="560"/>
        <w:rPr>
          <w:szCs w:val="28"/>
        </w:rPr>
      </w:pPr>
      <w:r>
        <w:rPr>
          <w:rFonts w:hint="eastAsia"/>
          <w:szCs w:val="28"/>
        </w:rPr>
        <w:t>若大模型始终没有回复，请检查大模型数字人系统后端是否正常完整启动、配置文件是否编写正确、IP地址是否配置正确。</w:t>
      </w:r>
    </w:p>
    <w:p w14:paraId="46F99E73">
      <w:pPr>
        <w:ind w:firstLine="560"/>
        <w:rPr>
          <w:szCs w:val="28"/>
        </w:rPr>
      </w:pPr>
      <w:r>
        <w:rPr>
          <w:rFonts w:hint="eastAsia"/>
          <w:szCs w:val="28"/>
        </w:rPr>
        <w:t>注意，大模型问答为自由对话，不会引用知识库内容。</w:t>
      </w:r>
    </w:p>
    <w:p w14:paraId="30DBC5C4">
      <w:pPr>
        <w:ind w:firstLine="560"/>
      </w:pPr>
      <w:bookmarkStart w:id="46" w:name="_Toc27675"/>
      <w:bookmarkStart w:id="47" w:name="_Toc2861"/>
      <w:r>
        <w:rPr>
          <w:rFonts w:hint="eastAsia"/>
        </w:rPr>
        <w:t>（3）AI数字人问答</w:t>
      </w:r>
      <w:bookmarkEnd w:id="46"/>
      <w:bookmarkEnd w:id="47"/>
    </w:p>
    <w:p w14:paraId="10F2A6E4">
      <w:pPr>
        <w:pStyle w:val="58"/>
        <w:ind w:left="360" w:firstLine="560"/>
        <w:rPr>
          <w:szCs w:val="28"/>
        </w:rPr>
      </w:pPr>
      <w:r>
        <w:rPr>
          <w:rFonts w:hint="eastAsia"/>
          <w:szCs w:val="28"/>
        </w:rPr>
        <w:t>左键点击标签页中的【数字人问答】标签，进入该页面。使用对话功能时，请务必提前确认麦克风及扬声器的硬件、声卡驱动、设备选择等正常工作。</w:t>
      </w:r>
    </w:p>
    <w:p w14:paraId="3335A017">
      <w:pPr>
        <w:ind w:firstLine="0" w:firstLineChars="0"/>
        <w:jc w:val="center"/>
        <w:rPr>
          <w:sz w:val="18"/>
          <w:szCs w:val="18"/>
        </w:rPr>
      </w:pPr>
    </w:p>
    <w:p w14:paraId="461DFD2D">
      <w:pPr>
        <w:ind w:firstLine="0" w:firstLineChars="0"/>
        <w:jc w:val="center"/>
        <w:rPr>
          <w:sz w:val="18"/>
          <w:szCs w:val="18"/>
        </w:rPr>
      </w:pPr>
      <w:r>
        <w:drawing>
          <wp:inline distT="0" distB="0" distL="114300" distR="114300">
            <wp:extent cx="2516505" cy="4501515"/>
            <wp:effectExtent l="0" t="0" r="17145" b="13335"/>
            <wp:docPr id="2" name="图片 12" descr="蓝色屏幕的手机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2" descr="蓝色屏幕的手机截图&#10;&#10;AI 生成的内容可能不正确。"/>
                    <pic:cNvPicPr>
                      <a:picLocks noChangeAspect="1"/>
                    </pic:cNvPicPr>
                  </pic:nvPicPr>
                  <pic:blipFill>
                    <a:blip r:embed="rId23"/>
                    <a:stretch>
                      <a:fillRect/>
                    </a:stretch>
                  </pic:blipFill>
                  <pic:spPr>
                    <a:xfrm>
                      <a:off x="0" y="0"/>
                      <a:ext cx="2516505" cy="4501515"/>
                    </a:xfrm>
                    <a:prstGeom prst="rect">
                      <a:avLst/>
                    </a:prstGeom>
                    <a:noFill/>
                    <a:ln>
                      <a:noFill/>
                    </a:ln>
                  </pic:spPr>
                </pic:pic>
              </a:graphicData>
            </a:graphic>
          </wp:inline>
        </w:drawing>
      </w:r>
    </w:p>
    <w:p w14:paraId="7FB5D603">
      <w:pPr>
        <w:ind w:firstLine="560"/>
        <w:rPr>
          <w:szCs w:val="28"/>
        </w:rPr>
      </w:pPr>
      <w:r>
        <w:rPr>
          <w:rFonts w:hint="eastAsia"/>
          <w:szCs w:val="28"/>
        </w:rPr>
        <w:t>点击开始录音按钮，使用标准普通话对麦克风清晰、简洁的说出问题，注意不要随意增加语气词、水词等，避免影响识别和回答。发言时，AI数字人后端将实时进行语音转文本生成。检测到发言停顿时，文字内容将自动发送到聊天窗口中，无需人工干预。</w:t>
      </w:r>
    </w:p>
    <w:p w14:paraId="06A95677">
      <w:pPr>
        <w:ind w:firstLine="560"/>
        <w:rPr>
          <w:szCs w:val="28"/>
        </w:rPr>
      </w:pPr>
      <w:r>
        <w:rPr>
          <w:rFonts w:hint="eastAsia"/>
          <w:szCs w:val="28"/>
        </w:rPr>
        <w:t>大模型在本模块中无法进行流式回复。稍等片刻，大模型将一次性回复所有内容，并播放生成的数字人视频。生成过程中不支持强制终止。</w:t>
      </w:r>
    </w:p>
    <w:p w14:paraId="51857487">
      <w:pPr>
        <w:ind w:firstLine="560"/>
        <w:rPr>
          <w:szCs w:val="28"/>
        </w:rPr>
      </w:pPr>
      <w:r>
        <w:rPr>
          <w:rFonts w:hint="eastAsia"/>
          <w:szCs w:val="28"/>
        </w:rPr>
        <w:t>注意，数字人对话过程中默认引用知识库内容。在知识库中匹配到对应内容时，数字人将优先使用知识库中的知识进行回复。</w:t>
      </w:r>
    </w:p>
    <w:p w14:paraId="7290D2A0">
      <w:pPr>
        <w:ind w:firstLine="560"/>
      </w:pPr>
      <w:bookmarkStart w:id="48" w:name="_Toc32451"/>
      <w:bookmarkStart w:id="49" w:name="_Toc1778"/>
      <w:r>
        <w:rPr>
          <w:rFonts w:hint="eastAsia"/>
        </w:rPr>
        <w:t>6、生产流程数字孪生</w:t>
      </w:r>
      <w:bookmarkEnd w:id="48"/>
      <w:bookmarkEnd w:id="49"/>
    </w:p>
    <w:p w14:paraId="1AF3CC3F">
      <w:pPr>
        <w:ind w:firstLine="560"/>
      </w:pPr>
      <w:r>
        <w:rPr>
          <w:rFonts w:hint="eastAsia"/>
        </w:rPr>
        <w:t>提供自动漫游功能，跟随生产加工流程最佳视角查看，自动跟随移动，可查看出入库流程、机床加工流程、清洗、打标、测量过程，进行机械臂完成工件装配过程，通过复合AGV运输，完成整个工艺流程。在场景无操作时，超过10分钟（可配置时间）无任何操作，系统会自动切换到自动漫游功能，根据生产流程进行场景展示。</w:t>
      </w:r>
    </w:p>
    <w:p w14:paraId="24EC0938">
      <w:pPr>
        <w:ind w:firstLine="560"/>
      </w:pPr>
      <w:bookmarkStart w:id="50" w:name="_Toc27906"/>
      <w:bookmarkStart w:id="51" w:name="_Toc19458"/>
      <w:r>
        <w:rPr>
          <w:rFonts w:hint="eastAsia"/>
        </w:rPr>
        <w:t>7、设备数字孪生</w:t>
      </w:r>
      <w:bookmarkEnd w:id="50"/>
      <w:bookmarkEnd w:id="51"/>
    </w:p>
    <w:p w14:paraId="3D9BBAAF">
      <w:pPr>
        <w:ind w:firstLine="560"/>
      </w:pPr>
      <w:r>
        <w:rPr>
          <w:rFonts w:hint="eastAsia"/>
        </w:rPr>
        <w:t>点击设备模型，拉近视角查看设备，同时根据实际产线数据驱动孪生产线设备动作，具备料库中地轨机器人、车铣复合、GF加工中心、清洗机、打标机、三坐标测量机、装配台和复合AGV的实时状态和运行效果。效果如下图：</w:t>
      </w:r>
    </w:p>
    <w:p w14:paraId="6C28B2DF">
      <w:pPr>
        <w:numPr>
          <w:ilvl w:val="0"/>
          <w:numId w:val="6"/>
        </w:numPr>
        <w:ind w:firstLine="560"/>
      </w:pPr>
      <w:r>
        <w:rPr>
          <w:rFonts w:hint="eastAsia"/>
        </w:rPr>
        <w:t>点击设备模型，操作如下图所示：</w:t>
      </w:r>
    </w:p>
    <w:p w14:paraId="56B48252">
      <w:pPr>
        <w:ind w:firstLine="0" w:firstLineChars="0"/>
      </w:pPr>
      <w:r>
        <w:drawing>
          <wp:inline distT="0" distB="0" distL="114300" distR="114300">
            <wp:extent cx="5268595" cy="2962275"/>
            <wp:effectExtent l="0" t="0" r="8255" b="9525"/>
            <wp:docPr id="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3"/>
                    <pic:cNvPicPr>
                      <a:picLocks noChangeAspect="1"/>
                    </pic:cNvPicPr>
                  </pic:nvPicPr>
                  <pic:blipFill>
                    <a:blip r:embed="rId24"/>
                    <a:stretch>
                      <a:fillRect/>
                    </a:stretch>
                  </pic:blipFill>
                  <pic:spPr>
                    <a:xfrm>
                      <a:off x="0" y="0"/>
                      <a:ext cx="5268595" cy="2962275"/>
                    </a:xfrm>
                    <a:prstGeom prst="rect">
                      <a:avLst/>
                    </a:prstGeom>
                    <a:noFill/>
                    <a:ln>
                      <a:noFill/>
                    </a:ln>
                  </pic:spPr>
                </pic:pic>
              </a:graphicData>
            </a:graphic>
          </wp:inline>
        </w:drawing>
      </w:r>
    </w:p>
    <w:p w14:paraId="1B14D2FD">
      <w:pPr>
        <w:numPr>
          <w:ilvl w:val="0"/>
          <w:numId w:val="6"/>
        </w:numPr>
        <w:ind w:firstLine="560"/>
      </w:pPr>
      <w:r>
        <w:rPr>
          <w:rFonts w:hint="eastAsia"/>
        </w:rPr>
        <w:t>视角聚焦查看，如下图所示：</w:t>
      </w:r>
    </w:p>
    <w:p w14:paraId="7E8ED6D9">
      <w:pPr>
        <w:ind w:firstLine="0" w:firstLineChars="0"/>
      </w:pPr>
      <w:r>
        <w:drawing>
          <wp:inline distT="0" distB="0" distL="114300" distR="114300">
            <wp:extent cx="5264150" cy="2957830"/>
            <wp:effectExtent l="0" t="0" r="12700" b="1397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25"/>
                    <a:stretch>
                      <a:fillRect/>
                    </a:stretch>
                  </pic:blipFill>
                  <pic:spPr>
                    <a:xfrm>
                      <a:off x="0" y="0"/>
                      <a:ext cx="5264150" cy="2957830"/>
                    </a:xfrm>
                    <a:prstGeom prst="rect">
                      <a:avLst/>
                    </a:prstGeom>
                    <a:noFill/>
                    <a:ln>
                      <a:noFill/>
                    </a:ln>
                  </pic:spPr>
                </pic:pic>
              </a:graphicData>
            </a:graphic>
          </wp:inline>
        </w:drawing>
      </w:r>
    </w:p>
    <w:p w14:paraId="3C7A4E4E">
      <w:pPr>
        <w:pStyle w:val="5"/>
        <w:ind w:firstLine="562"/>
      </w:pPr>
      <w:bookmarkStart w:id="52" w:name="_Toc19402"/>
      <w:bookmarkStart w:id="53" w:name="_Toc20713"/>
      <w:r>
        <w:rPr>
          <w:rFonts w:hint="eastAsia"/>
        </w:rPr>
        <w:t>4.1.2.3飞行漫游</w:t>
      </w:r>
      <w:bookmarkEnd w:id="52"/>
      <w:bookmarkEnd w:id="53"/>
    </w:p>
    <w:p w14:paraId="4CDC5872">
      <w:pPr>
        <w:ind w:firstLine="560"/>
      </w:pPr>
      <w:r>
        <w:rPr>
          <w:rFonts w:hint="eastAsia"/>
        </w:rPr>
        <w:t>点击进入手动自由漫游场景，右上角提供操作提示信息，可根据提示信息控制键盘鼠标进行场景自主漫游操作；</w:t>
      </w:r>
    </w:p>
    <w:p w14:paraId="0294CEAA">
      <w:pPr>
        <w:ind w:firstLine="560"/>
      </w:pPr>
      <w:r>
        <w:rPr>
          <w:rFonts w:hint="eastAsia"/>
        </w:rPr>
        <w:t>W</w:t>
      </w:r>
      <w:r>
        <w:t>：往前</w:t>
      </w:r>
    </w:p>
    <w:p w14:paraId="5DE64DB0">
      <w:pPr>
        <w:ind w:firstLine="560"/>
      </w:pPr>
      <w:r>
        <w:rPr>
          <w:rFonts w:hint="eastAsia"/>
        </w:rPr>
        <w:t>A：</w:t>
      </w:r>
      <w:r>
        <w:t>往左</w:t>
      </w:r>
    </w:p>
    <w:p w14:paraId="14D10A24">
      <w:pPr>
        <w:ind w:firstLine="560"/>
      </w:pPr>
      <w:r>
        <w:rPr>
          <w:rFonts w:hint="eastAsia"/>
        </w:rPr>
        <w:t>S：</w:t>
      </w:r>
      <w:r>
        <w:t>往后</w:t>
      </w:r>
    </w:p>
    <w:p w14:paraId="1111B929">
      <w:pPr>
        <w:ind w:firstLine="560"/>
      </w:pPr>
      <w:r>
        <w:rPr>
          <w:rFonts w:hint="eastAsia"/>
        </w:rPr>
        <w:t>D：</w:t>
      </w:r>
      <w:r>
        <w:t>往右</w:t>
      </w:r>
    </w:p>
    <w:p w14:paraId="6241BA6F">
      <w:pPr>
        <w:ind w:firstLine="560"/>
      </w:pPr>
      <w:r>
        <w:t>长按鼠标左键并滑动：上下左右转动视角</w:t>
      </w:r>
    </w:p>
    <w:p w14:paraId="1FD4E24C">
      <w:pPr>
        <w:ind w:firstLine="560"/>
      </w:pPr>
      <w:r>
        <w:t>长按鼠标右键并滑动：人物前后左右位移</w:t>
      </w:r>
    </w:p>
    <w:p w14:paraId="646E2E25">
      <w:pPr>
        <w:ind w:firstLine="560"/>
      </w:pPr>
      <w:r>
        <w:rPr>
          <w:rFonts w:hint="eastAsia"/>
        </w:rPr>
        <w:t>S</w:t>
      </w:r>
      <w:r>
        <w:t>hift：加速</w:t>
      </w:r>
    </w:p>
    <w:p w14:paraId="72A9AE75">
      <w:pPr>
        <w:ind w:firstLine="0" w:firstLineChars="0"/>
      </w:pPr>
      <w:r>
        <w:drawing>
          <wp:inline distT="0" distB="0" distL="114300" distR="114300">
            <wp:extent cx="5260975" cy="2950210"/>
            <wp:effectExtent l="0" t="0" r="15875" b="2540"/>
            <wp:docPr id="1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5"/>
                    <pic:cNvPicPr>
                      <a:picLocks noChangeAspect="1"/>
                    </pic:cNvPicPr>
                  </pic:nvPicPr>
                  <pic:blipFill>
                    <a:blip r:embed="rId26"/>
                    <a:stretch>
                      <a:fillRect/>
                    </a:stretch>
                  </pic:blipFill>
                  <pic:spPr>
                    <a:xfrm>
                      <a:off x="0" y="0"/>
                      <a:ext cx="5260975" cy="2950210"/>
                    </a:xfrm>
                    <a:prstGeom prst="rect">
                      <a:avLst/>
                    </a:prstGeom>
                    <a:noFill/>
                    <a:ln>
                      <a:noFill/>
                    </a:ln>
                  </pic:spPr>
                </pic:pic>
              </a:graphicData>
            </a:graphic>
          </wp:inline>
        </w:drawing>
      </w:r>
    </w:p>
    <w:p w14:paraId="65808522">
      <w:pPr>
        <w:ind w:firstLine="560"/>
      </w:pPr>
      <w:r>
        <w:rPr>
          <w:rFonts w:hint="eastAsia"/>
        </w:rPr>
        <w:t>也可通过页面左上方设备名称点击快速切换设备位置。</w:t>
      </w:r>
    </w:p>
    <w:p w14:paraId="0E6D3F3A">
      <w:pPr>
        <w:numPr>
          <w:ilvl w:val="0"/>
          <w:numId w:val="7"/>
        </w:numPr>
        <w:ind w:firstLine="560"/>
      </w:pPr>
      <w:r>
        <w:rPr>
          <w:rFonts w:hint="eastAsia"/>
        </w:rPr>
        <w:t>操作指引如下图所示：</w:t>
      </w:r>
    </w:p>
    <w:p w14:paraId="44FEDC70">
      <w:pPr>
        <w:ind w:firstLine="0" w:firstLineChars="0"/>
      </w:pPr>
      <w:r>
        <w:drawing>
          <wp:inline distT="0" distB="0" distL="114300" distR="114300">
            <wp:extent cx="5264150" cy="2949575"/>
            <wp:effectExtent l="0" t="0" r="1270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27"/>
                    <a:stretch>
                      <a:fillRect/>
                    </a:stretch>
                  </pic:blipFill>
                  <pic:spPr>
                    <a:xfrm>
                      <a:off x="0" y="0"/>
                      <a:ext cx="5264150" cy="2949575"/>
                    </a:xfrm>
                    <a:prstGeom prst="rect">
                      <a:avLst/>
                    </a:prstGeom>
                    <a:noFill/>
                    <a:ln>
                      <a:noFill/>
                    </a:ln>
                  </pic:spPr>
                </pic:pic>
              </a:graphicData>
            </a:graphic>
          </wp:inline>
        </w:drawing>
      </w:r>
    </w:p>
    <w:p w14:paraId="508762D9">
      <w:pPr>
        <w:numPr>
          <w:ilvl w:val="0"/>
          <w:numId w:val="7"/>
        </w:numPr>
        <w:ind w:firstLine="560"/>
      </w:pPr>
      <w:r>
        <w:rPr>
          <w:rFonts w:hint="eastAsia"/>
        </w:rPr>
        <w:t>查看效果如下图所示：</w:t>
      </w:r>
    </w:p>
    <w:p w14:paraId="1485006B">
      <w:pPr>
        <w:ind w:firstLine="0" w:firstLineChars="0"/>
      </w:pPr>
      <w:r>
        <w:drawing>
          <wp:inline distT="0" distB="0" distL="114300" distR="114300">
            <wp:extent cx="5257800" cy="2903220"/>
            <wp:effectExtent l="0" t="0" r="0" b="11430"/>
            <wp:docPr id="1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7"/>
                    <pic:cNvPicPr>
                      <a:picLocks noChangeAspect="1"/>
                    </pic:cNvPicPr>
                  </pic:nvPicPr>
                  <pic:blipFill>
                    <a:blip r:embed="rId28"/>
                    <a:stretch>
                      <a:fillRect/>
                    </a:stretch>
                  </pic:blipFill>
                  <pic:spPr>
                    <a:xfrm>
                      <a:off x="0" y="0"/>
                      <a:ext cx="5257800" cy="2903220"/>
                    </a:xfrm>
                    <a:prstGeom prst="rect">
                      <a:avLst/>
                    </a:prstGeom>
                    <a:noFill/>
                    <a:ln>
                      <a:noFill/>
                    </a:ln>
                  </pic:spPr>
                </pic:pic>
              </a:graphicData>
            </a:graphic>
          </wp:inline>
        </w:drawing>
      </w:r>
    </w:p>
    <w:p w14:paraId="1BA75C4C">
      <w:pPr>
        <w:pStyle w:val="5"/>
        <w:ind w:firstLine="562"/>
      </w:pPr>
      <w:bookmarkStart w:id="54" w:name="_Toc7768"/>
      <w:bookmarkStart w:id="55" w:name="_Toc3677"/>
      <w:r>
        <w:rPr>
          <w:rFonts w:hint="eastAsia"/>
        </w:rPr>
        <w:t>4.1.2.4报警列表展示功能</w:t>
      </w:r>
      <w:bookmarkEnd w:id="54"/>
      <w:bookmarkEnd w:id="55"/>
    </w:p>
    <w:p w14:paraId="14826151">
      <w:pPr>
        <w:ind w:firstLine="560"/>
      </w:pPr>
      <w:r>
        <w:rPr>
          <w:rFonts w:hint="eastAsia"/>
        </w:rPr>
        <w:t>点击异常报警按钮打开报警看板，左侧展示统计的报警信息，可查看当前设备报警、任务报警和安全报警数据。并记录统计本周、本月设备、任务、安全的报警趋势变化，针对生产的工件分析各工件当周的生产质量异常率。</w:t>
      </w:r>
    </w:p>
    <w:p w14:paraId="695337EB">
      <w:pPr>
        <w:ind w:firstLine="560"/>
      </w:pPr>
      <w:r>
        <w:rPr>
          <w:rFonts w:hint="eastAsia"/>
        </w:rPr>
        <w:t>同时，提供所有报警信息列表，可通过报警类型、报警原因、报警时间范围，进行下拉框内容筛选搜索，查看具体报警信息。如下图所示：</w:t>
      </w:r>
    </w:p>
    <w:p w14:paraId="45C15F6C">
      <w:pPr>
        <w:ind w:firstLine="0" w:firstLineChars="0"/>
      </w:pPr>
      <w:r>
        <w:drawing>
          <wp:inline distT="0" distB="0" distL="114300" distR="114300">
            <wp:extent cx="5257165" cy="2929890"/>
            <wp:effectExtent l="0" t="0" r="635" b="3810"/>
            <wp:docPr id="2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8"/>
                    <pic:cNvPicPr>
                      <a:picLocks noChangeAspect="1"/>
                    </pic:cNvPicPr>
                  </pic:nvPicPr>
                  <pic:blipFill>
                    <a:blip r:embed="rId29"/>
                    <a:stretch>
                      <a:fillRect/>
                    </a:stretch>
                  </pic:blipFill>
                  <pic:spPr>
                    <a:xfrm>
                      <a:off x="0" y="0"/>
                      <a:ext cx="5257165" cy="2929890"/>
                    </a:xfrm>
                    <a:prstGeom prst="rect">
                      <a:avLst/>
                    </a:prstGeom>
                    <a:noFill/>
                    <a:ln>
                      <a:noFill/>
                    </a:ln>
                  </pic:spPr>
                </pic:pic>
              </a:graphicData>
            </a:graphic>
          </wp:inline>
        </w:drawing>
      </w:r>
    </w:p>
    <w:p w14:paraId="171E1F3C">
      <w:pPr>
        <w:ind w:firstLine="560"/>
      </w:pPr>
      <w:r>
        <w:rPr>
          <w:rFonts w:hint="eastAsia"/>
        </w:rPr>
        <w:t>具备报警类型、报警设备或任务、报警原因、详细信息、报警时间和当前处理状态。如下图：</w:t>
      </w:r>
    </w:p>
    <w:p w14:paraId="343D4596">
      <w:pPr>
        <w:ind w:firstLine="0" w:firstLineChars="0"/>
      </w:pPr>
      <w:r>
        <w:drawing>
          <wp:inline distT="0" distB="0" distL="114300" distR="114300">
            <wp:extent cx="5266690" cy="2942590"/>
            <wp:effectExtent l="0" t="0" r="10160" b="10160"/>
            <wp:docPr id="1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9"/>
                    <pic:cNvPicPr>
                      <a:picLocks noChangeAspect="1"/>
                    </pic:cNvPicPr>
                  </pic:nvPicPr>
                  <pic:blipFill>
                    <a:blip r:embed="rId30"/>
                    <a:stretch>
                      <a:fillRect/>
                    </a:stretch>
                  </pic:blipFill>
                  <pic:spPr>
                    <a:xfrm>
                      <a:off x="0" y="0"/>
                      <a:ext cx="5266690" cy="2942590"/>
                    </a:xfrm>
                    <a:prstGeom prst="rect">
                      <a:avLst/>
                    </a:prstGeom>
                    <a:noFill/>
                    <a:ln>
                      <a:noFill/>
                    </a:ln>
                  </pic:spPr>
                </pic:pic>
              </a:graphicData>
            </a:graphic>
          </wp:inline>
        </w:drawing>
      </w:r>
    </w:p>
    <w:p w14:paraId="524332CB">
      <w:pPr>
        <w:pStyle w:val="5"/>
        <w:ind w:firstLine="562"/>
      </w:pPr>
      <w:bookmarkStart w:id="56" w:name="_Toc22450"/>
      <w:bookmarkStart w:id="57" w:name="_Toc22579"/>
      <w:r>
        <w:rPr>
          <w:rFonts w:hint="eastAsia"/>
        </w:rPr>
        <w:t>4.1.2.5系统说明</w:t>
      </w:r>
      <w:bookmarkEnd w:id="56"/>
      <w:bookmarkEnd w:id="57"/>
    </w:p>
    <w:p w14:paraId="66509E27">
      <w:pPr>
        <w:ind w:firstLine="560"/>
      </w:pPr>
      <w:r>
        <w:rPr>
          <w:rFonts w:hint="eastAsia"/>
        </w:rPr>
        <w:t>点击帮助说明按钮，查看系统操作帮助和系统说明。</w:t>
      </w:r>
    </w:p>
    <w:p w14:paraId="7B71A5F1">
      <w:pPr>
        <w:ind w:firstLine="560"/>
      </w:pPr>
      <w:bookmarkStart w:id="58" w:name="_Toc24452"/>
      <w:r>
        <w:rPr>
          <w:rFonts w:hint="eastAsia"/>
        </w:rPr>
        <w:t>一、操作帮助：</w:t>
      </w:r>
      <w:bookmarkEnd w:id="58"/>
    </w:p>
    <w:p w14:paraId="43DDB247">
      <w:pPr>
        <w:ind w:firstLine="560"/>
      </w:pPr>
      <w:bookmarkStart w:id="59" w:name="_Toc11"/>
      <w:bookmarkStart w:id="60" w:name="_Toc6044"/>
      <w:r>
        <w:rPr>
          <w:rFonts w:hint="eastAsia"/>
        </w:rPr>
        <w:t>1、视角切换</w:t>
      </w:r>
      <w:bookmarkEnd w:id="59"/>
      <w:bookmarkEnd w:id="60"/>
    </w:p>
    <w:p w14:paraId="2CDBE1CE">
      <w:pPr>
        <w:ind w:firstLine="560"/>
      </w:pPr>
      <w:r>
        <w:rPr>
          <w:rFonts w:hint="eastAsia"/>
        </w:rPr>
        <w:t>提供鼠标和键盘快捷键操作，用户可以通过长按鼠标左键并滑动：上下左右转动视角，通过长按鼠标右键并滑动：人物前后左右位移。</w:t>
      </w:r>
    </w:p>
    <w:p w14:paraId="2C7CE32C">
      <w:pPr>
        <w:ind w:firstLine="560"/>
      </w:pPr>
      <w:r>
        <w:rPr>
          <w:rFonts w:hint="eastAsia"/>
        </w:rPr>
        <w:t>支持视角的预设，如最佳视角、顶视图等，用户可以一键切换到预设视角。</w:t>
      </w:r>
    </w:p>
    <w:p w14:paraId="3834D758">
      <w:pPr>
        <w:ind w:firstLine="560"/>
      </w:pPr>
      <w:r>
        <w:rPr>
          <w:rFonts w:hint="eastAsia"/>
        </w:rPr>
        <w:t>为用户提供视角导航器，以关键设备作为位置标签，点击标签切换当前视角，导航标签和设备列表，方便用户快捷操作。</w:t>
      </w:r>
    </w:p>
    <w:p w14:paraId="44ECED44">
      <w:pPr>
        <w:ind w:firstLine="560"/>
      </w:pPr>
      <w:bookmarkStart w:id="61" w:name="_Toc5289"/>
      <w:bookmarkStart w:id="62" w:name="_Toc32540"/>
      <w:r>
        <w:rPr>
          <w:rFonts w:hint="eastAsia"/>
        </w:rPr>
        <w:t>2、漫游功能</w:t>
      </w:r>
      <w:bookmarkEnd w:id="61"/>
      <w:bookmarkEnd w:id="62"/>
    </w:p>
    <w:p w14:paraId="582118FC">
      <w:pPr>
        <w:ind w:firstLine="560"/>
      </w:pPr>
      <w:r>
        <w:rPr>
          <w:rFonts w:hint="eastAsia"/>
        </w:rPr>
        <w:t>提供自由漫游和飞行漫游功能，用户可自行控制视角查看场景全局，系统也根据生产流程提供最佳视角自动完成飞行漫游。</w:t>
      </w:r>
    </w:p>
    <w:p w14:paraId="559A6732">
      <w:pPr>
        <w:ind w:firstLine="560"/>
      </w:pPr>
      <w:bookmarkStart w:id="63" w:name="_Toc24049"/>
      <w:bookmarkStart w:id="64" w:name="_Toc7633"/>
      <w:r>
        <w:rPr>
          <w:rFonts w:hint="eastAsia"/>
        </w:rPr>
        <w:t>3、交互操作</w:t>
      </w:r>
      <w:bookmarkEnd w:id="63"/>
      <w:bookmarkEnd w:id="64"/>
    </w:p>
    <w:p w14:paraId="15A900F0">
      <w:pPr>
        <w:ind w:firstLine="560"/>
      </w:pPr>
      <w:r>
        <w:rPr>
          <w:rFonts w:hint="eastAsia"/>
        </w:rPr>
        <w:t>为设备添加交互反馈，当用户点击设备时，拉近设备视角，点击设备标签时，弹出信息窗口，显示设备的详细信息。</w:t>
      </w:r>
    </w:p>
    <w:p w14:paraId="667BE56B">
      <w:pPr>
        <w:ind w:firstLine="560"/>
      </w:pPr>
      <w:bookmarkStart w:id="65" w:name="_Toc29542"/>
      <w:bookmarkStart w:id="66" w:name="_Toc11007"/>
      <w:r>
        <w:rPr>
          <w:rFonts w:hint="eastAsia"/>
        </w:rPr>
        <w:t>4、键鼠操作</w:t>
      </w:r>
      <w:bookmarkEnd w:id="65"/>
      <w:bookmarkEnd w:id="66"/>
    </w:p>
    <w:p w14:paraId="0F21EF8D">
      <w:pPr>
        <w:ind w:firstLine="560"/>
      </w:pPr>
      <w:r>
        <w:rPr>
          <w:rFonts w:hint="eastAsia"/>
        </w:rPr>
        <w:t>通过鼠标点击进行看板切换、模型交互（点击模型查看详细信息）；鼠标拖动实现平移和旋转等操作，满足用户在不同场景下的交互需求。</w:t>
      </w:r>
    </w:p>
    <w:p w14:paraId="1CD0DB6A">
      <w:pPr>
        <w:ind w:firstLine="560"/>
      </w:pPr>
      <w:r>
        <w:rPr>
          <w:rFonts w:hint="eastAsia"/>
        </w:rPr>
        <w:t>兼容键盘操作，通过快捷键实现常用功能（如A\S\D\W控制视角移动等），提高操作效率。</w:t>
      </w:r>
    </w:p>
    <w:p w14:paraId="1097B4D0">
      <w:pPr>
        <w:ind w:firstLine="560"/>
      </w:pPr>
      <w:bookmarkStart w:id="67" w:name="_Toc20597"/>
      <w:bookmarkStart w:id="68" w:name="_Toc1882"/>
      <w:r>
        <w:rPr>
          <w:rFonts w:hint="eastAsia"/>
        </w:rPr>
        <w:t>二、系统声明</w:t>
      </w:r>
      <w:bookmarkEnd w:id="67"/>
      <w:bookmarkEnd w:id="68"/>
    </w:p>
    <w:p w14:paraId="51011135">
      <w:pPr>
        <w:ind w:firstLine="560"/>
      </w:pPr>
      <w:r>
        <w:rPr>
          <w:rFonts w:hint="eastAsia"/>
        </w:rPr>
        <w:t>本系统通过数字孪生场景、数据看板和智能制造数字人系统呈现，服务支持模块具备数据收集及预处理模块、数据存储和分析模块、3D建模模块、可视化与通信模块、孪生引擎模块、设备中控服务模块、智能制作工业大模型模块。</w:t>
      </w:r>
    </w:p>
    <w:p w14:paraId="13B7F486">
      <w:pPr>
        <w:ind w:firstLine="560"/>
      </w:pPr>
      <w:r>
        <w:rPr>
          <w:rFonts w:hint="eastAsia"/>
        </w:rPr>
        <w:t>系统通过数据采集及预处理模块、设备中控服务模块以及3D建模模块作为底层数据支撑，数据存储分析模块、可视化和通讯模块、孪生引擎模块和智能制造大模型模块为核心层提供数据服务，通过数字孪生系统、数字人功能应用和看板系统作为应用层可视化呈现，通过产线设备的孪生，实现状态实时监控，故障报警，综合数据展示，结合智能制造数字人提供即时、准确、全面的知识和讲解。</w:t>
      </w:r>
    </w:p>
    <w:p w14:paraId="0630B8FE">
      <w:pPr>
        <w:ind w:firstLine="0" w:firstLineChars="0"/>
      </w:pPr>
      <w:r>
        <w:drawing>
          <wp:inline distT="0" distB="0" distL="114300" distR="114300">
            <wp:extent cx="5265420" cy="2929255"/>
            <wp:effectExtent l="0" t="0" r="11430" b="4445"/>
            <wp:docPr id="1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0"/>
                    <pic:cNvPicPr>
                      <a:picLocks noChangeAspect="1"/>
                    </pic:cNvPicPr>
                  </pic:nvPicPr>
                  <pic:blipFill>
                    <a:blip r:embed="rId31"/>
                    <a:stretch>
                      <a:fillRect/>
                    </a:stretch>
                  </pic:blipFill>
                  <pic:spPr>
                    <a:xfrm>
                      <a:off x="0" y="0"/>
                      <a:ext cx="5265420" cy="2929255"/>
                    </a:xfrm>
                    <a:prstGeom prst="rect">
                      <a:avLst/>
                    </a:prstGeom>
                    <a:noFill/>
                    <a:ln>
                      <a:noFill/>
                    </a:ln>
                  </pic:spPr>
                </pic:pic>
              </a:graphicData>
            </a:graphic>
          </wp:inline>
        </w:drawing>
      </w:r>
    </w:p>
    <w:p w14:paraId="6E1F3ED2">
      <w:pPr>
        <w:pStyle w:val="5"/>
        <w:ind w:firstLine="562"/>
      </w:pPr>
      <w:bookmarkStart w:id="69" w:name="_Toc20471"/>
      <w:r>
        <w:rPr>
          <w:rFonts w:hint="eastAsia"/>
        </w:rPr>
        <w:t>4.1.2.6退出系统</w:t>
      </w:r>
      <w:bookmarkEnd w:id="69"/>
    </w:p>
    <w:p w14:paraId="0A85E973">
      <w:pPr>
        <w:ind w:firstLine="560"/>
      </w:pPr>
      <w:r>
        <w:rPr>
          <w:rFonts w:hint="eastAsia"/>
        </w:rPr>
        <w:t>点击退出系统按钮，关闭程序。</w:t>
      </w:r>
    </w:p>
    <w:p w14:paraId="6864FA1B">
      <w:pPr>
        <w:pStyle w:val="3"/>
      </w:pPr>
      <w:bookmarkStart w:id="70" w:name="_Toc26846"/>
      <w:bookmarkStart w:id="71" w:name="_Toc5402"/>
      <w:r>
        <w:t>4</w:t>
      </w:r>
      <w:r>
        <w:rPr>
          <w:rFonts w:hint="eastAsia"/>
        </w:rPr>
        <w:t>.</w:t>
      </w:r>
      <w:r>
        <w:t>2</w:t>
      </w:r>
      <w:r>
        <w:rPr>
          <w:rFonts w:hint="eastAsia"/>
        </w:rPr>
        <w:t>.大模型数字人系统</w:t>
      </w:r>
      <w:bookmarkEnd w:id="70"/>
      <w:bookmarkEnd w:id="71"/>
    </w:p>
    <w:p w14:paraId="5A1D089B">
      <w:pPr>
        <w:pStyle w:val="4"/>
        <w:ind w:firstLine="0" w:firstLineChars="0"/>
      </w:pPr>
      <w:bookmarkStart w:id="72" w:name="_Toc27979"/>
      <w:r>
        <w:rPr>
          <w:rFonts w:hint="eastAsia"/>
        </w:rPr>
        <w:t>4.2.1 重要事项说明</w:t>
      </w:r>
      <w:bookmarkEnd w:id="72"/>
    </w:p>
    <w:p w14:paraId="7FD4D982">
      <w:pPr>
        <w:ind w:firstLine="560"/>
      </w:pPr>
      <w:r>
        <w:rPr>
          <w:rFonts w:hint="eastAsia"/>
        </w:rPr>
        <w:t>1、运行环境：大模型数字人的运行环境较为复杂，依赖项众多。修改系统配置/软件配置、升级/降级软件、安装/卸载软件、升级/降级系统等都有可能导致环境出现问题，且难以排查和修复。</w:t>
      </w:r>
    </w:p>
    <w:p w14:paraId="1914C7BE">
      <w:pPr>
        <w:ind w:firstLine="560"/>
      </w:pPr>
      <w:r>
        <w:rPr>
          <w:rFonts w:hint="eastAsia"/>
        </w:rPr>
        <w:t>除非您具有足够多的专业知识，且有能力修复各种问题，请勿对软件和环境进行随意更改。</w:t>
      </w:r>
    </w:p>
    <w:p w14:paraId="279EB6B0">
      <w:pPr>
        <w:ind w:firstLine="560"/>
      </w:pPr>
      <w:r>
        <w:rPr>
          <w:rFonts w:hint="eastAsia"/>
        </w:rPr>
        <w:t>2、运行性能：大模型数字人及数字孪生等应用均需要消耗大量的显存资源和运算资源。由于显卡的调度策略无法控制，大模型数字的运行性能可能会根据显卡的运算及显存占用率存在较大的波动。</w:t>
      </w:r>
    </w:p>
    <w:p w14:paraId="2E254DBE">
      <w:pPr>
        <w:ind w:firstLine="560"/>
      </w:pPr>
      <w:r>
        <w:rPr>
          <w:rFonts w:hint="eastAsia"/>
        </w:rPr>
        <w:t>3、模型微调：不建议对大模型进行微调。大模型微调需要大量高质量的训练数据作为支撑，不专业的微调行为会导致大模型性能劣化，可能导致包括但不限于如下情况：胡言乱语、大模型幻觉、过于简短的回复、频繁回复空话或套话等。</w:t>
      </w:r>
    </w:p>
    <w:p w14:paraId="48B7BA93">
      <w:pPr>
        <w:ind w:firstLine="560"/>
      </w:pPr>
      <w:r>
        <w:rPr>
          <w:rFonts w:hint="eastAsia"/>
        </w:rPr>
        <w:t>4、修改任何配置或者进行大模型微调前，务必对所有数据、大模型及运行环境进行备份。</w:t>
      </w:r>
    </w:p>
    <w:p w14:paraId="21418F6C">
      <w:pPr>
        <w:ind w:firstLine="560"/>
      </w:pPr>
      <w:r>
        <w:rPr>
          <w:rFonts w:hint="eastAsia"/>
        </w:rPr>
        <w:t>5、大模型的生成内容存在随机性，在涉及到逻辑、计算等场景时存在一定的出错概率，请仔细检查大模型的输出内容。</w:t>
      </w:r>
    </w:p>
    <w:p w14:paraId="09D26235">
      <w:pPr>
        <w:ind w:firstLine="560"/>
      </w:pPr>
      <w:r>
        <w:rPr>
          <w:rFonts w:hint="eastAsia"/>
        </w:rPr>
        <w:t>6、知识库中的知识文件需要经过向量化才能以RAG的方式被大模型检索和引用。向量化将导致原有的句子被打散，因此通过知识库中输出的内容并非是原有的句子，有可能是一句类似的话，也有可能是结合单个知识文件中的全文内容乃至多个知识文件后给出的综合性的回复。</w:t>
      </w:r>
    </w:p>
    <w:p w14:paraId="23D1A994">
      <w:pPr>
        <w:ind w:firstLine="560"/>
        <w:rPr>
          <w:szCs w:val="28"/>
        </w:rPr>
      </w:pPr>
      <w:r>
        <w:rPr>
          <w:rFonts w:hint="eastAsia"/>
        </w:rPr>
        <w:t>7、</w:t>
      </w:r>
      <w:r>
        <w:rPr>
          <w:rFonts w:hint="eastAsia"/>
          <w:szCs w:val="28"/>
        </w:rPr>
        <w:t>语音识别的准确率可参考该数据：普通话二级甲等为约98%，普通话二级乙等为约92%。请勿使用方言与大模型对话。</w:t>
      </w:r>
    </w:p>
    <w:p w14:paraId="2B2DF3DE">
      <w:pPr>
        <w:ind w:firstLine="560"/>
        <w:rPr>
          <w:szCs w:val="28"/>
        </w:rPr>
      </w:pPr>
      <w:r>
        <w:rPr>
          <w:rFonts w:hint="eastAsia"/>
          <w:szCs w:val="28"/>
        </w:rPr>
        <w:t>8、通过知识库/数字人提问时，回答问题时的优先级为：预先生成（关键词触发）的数字人回复内容&gt;知识库匹配知识&gt;模型中的通用知识。</w:t>
      </w:r>
    </w:p>
    <w:p w14:paraId="41EAD7CE">
      <w:pPr>
        <w:ind w:firstLine="560"/>
        <w:rPr>
          <w:rFonts w:hint="eastAsia"/>
          <w:szCs w:val="28"/>
        </w:rPr>
      </w:pPr>
      <w:r>
        <w:rPr>
          <w:rFonts w:hint="eastAsia"/>
          <w:szCs w:val="28"/>
        </w:rPr>
        <w:t>9、由于显卡性能限制，目前无法进行多人并行问答，仅可由单用户操作大模型数字人。</w:t>
      </w:r>
    </w:p>
    <w:p w14:paraId="6CD99E69">
      <w:pPr>
        <w:pStyle w:val="4"/>
        <w:ind w:firstLine="0" w:firstLineChars="0"/>
      </w:pPr>
      <w:bookmarkStart w:id="73" w:name="_Toc31934"/>
      <w:r>
        <w:rPr>
          <w:rFonts w:hint="eastAsia"/>
        </w:rPr>
        <w:t>4.2.2 启动大模型数字人系统后端</w:t>
      </w:r>
      <w:bookmarkEnd w:id="73"/>
    </w:p>
    <w:p w14:paraId="36892595">
      <w:pPr>
        <w:pStyle w:val="5"/>
        <w:ind w:firstLine="562"/>
      </w:pPr>
      <w:bookmarkStart w:id="74" w:name="_Toc24303"/>
      <w:r>
        <w:rPr>
          <w:rFonts w:hint="eastAsia"/>
        </w:rPr>
        <w:t>4.2.2.1 自动启动</w:t>
      </w:r>
      <w:bookmarkEnd w:id="74"/>
    </w:p>
    <w:p w14:paraId="067094C2">
      <w:pPr>
        <w:ind w:firstLine="560"/>
      </w:pPr>
      <w:r>
        <w:rPr>
          <w:rFonts w:hint="eastAsia"/>
        </w:rPr>
        <w:t>开机时，系统将通过自动运行批处理的方式启动大模型数字人系统后端。由于</w:t>
      </w:r>
      <w:r>
        <w:t>LM-Studio</w:t>
      </w:r>
      <w:r>
        <w:rPr>
          <w:rFonts w:hint="eastAsia"/>
        </w:rPr>
        <w:t>软件无法自动加载模型，需进入</w:t>
      </w:r>
      <w:r>
        <w:t>LM-Studio</w:t>
      </w:r>
      <w:r>
        <w:rPr>
          <w:rFonts w:hint="eastAsia"/>
        </w:rPr>
        <w:t>软件，</w:t>
      </w:r>
      <w:r>
        <w:rPr>
          <w:rFonts w:hint="eastAsia"/>
          <w:b/>
          <w:bCs/>
        </w:rPr>
        <w:t>手动选择Qwen2等模型实现模型加载</w:t>
      </w:r>
      <w:r>
        <w:rPr>
          <w:rFonts w:hint="eastAsia"/>
        </w:rPr>
        <w:t>。随后，即可正常使用大模型数字人。优先推荐使用</w:t>
      </w:r>
      <w:r>
        <w:t>Qwen2</w:t>
      </w:r>
      <w:r>
        <w:rPr>
          <w:rFonts w:hint="eastAsia"/>
        </w:rPr>
        <w:t>模型。</w:t>
      </w:r>
    </w:p>
    <w:p w14:paraId="679E8619">
      <w:pPr>
        <w:ind w:firstLine="560"/>
      </w:pPr>
      <w:r>
        <w:rPr>
          <w:rFonts w:hint="eastAsia"/>
        </w:rPr>
        <w:t>快捷启动：</w:t>
      </w:r>
    </w:p>
    <w:p w14:paraId="467384F8">
      <w:pPr>
        <w:ind w:firstLine="560"/>
      </w:pPr>
      <w:r>
        <w:rPr>
          <w:rFonts w:hint="eastAsia"/>
        </w:rPr>
        <w:t>双击【AI\大模型数字人后端启动.bat】文件，等待片刻，直到网页版数字人前端页面打开。进入</w:t>
      </w:r>
      <w:r>
        <w:t>LM-Studio</w:t>
      </w:r>
      <w:r>
        <w:rPr>
          <w:rFonts w:hint="eastAsia"/>
        </w:rPr>
        <w:t>软件，</w:t>
      </w:r>
      <w:r>
        <w:rPr>
          <w:rFonts w:hint="eastAsia"/>
          <w:b/>
          <w:bCs/>
        </w:rPr>
        <w:t>手动选择Qwen2等模型实现模型加载</w:t>
      </w:r>
      <w:r>
        <w:rPr>
          <w:rFonts w:hint="eastAsia"/>
        </w:rPr>
        <w:t>。优先推荐使用</w:t>
      </w:r>
      <w:r>
        <w:t>Qwen2</w:t>
      </w:r>
      <w:r>
        <w:rPr>
          <w:rFonts w:hint="eastAsia"/>
        </w:rPr>
        <w:t>模型。</w:t>
      </w:r>
    </w:p>
    <w:p w14:paraId="336F4614">
      <w:pPr>
        <w:pStyle w:val="5"/>
        <w:ind w:firstLine="562"/>
      </w:pPr>
      <w:bookmarkStart w:id="75" w:name="_Toc30078"/>
      <w:r>
        <w:rPr>
          <w:rFonts w:hint="eastAsia"/>
        </w:rPr>
        <w:t>4.2.2.2 手动启动</w:t>
      </w:r>
      <w:bookmarkEnd w:id="75"/>
    </w:p>
    <w:p w14:paraId="4EE03891">
      <w:pPr>
        <w:numPr>
          <w:ilvl w:val="0"/>
          <w:numId w:val="8"/>
        </w:numPr>
        <w:ind w:firstLineChars="0"/>
        <w:rPr>
          <w:b/>
          <w:bCs/>
        </w:rPr>
      </w:pPr>
      <w:bookmarkStart w:id="76" w:name="_Toc6857"/>
      <w:bookmarkStart w:id="77" w:name="_Toc17456"/>
      <w:r>
        <w:rPr>
          <w:rFonts w:hint="eastAsia"/>
          <w:b/>
          <w:bCs/>
        </w:rPr>
        <w:t>启动LM-Studio软件</w:t>
      </w:r>
      <w:bookmarkEnd w:id="76"/>
      <w:bookmarkEnd w:id="77"/>
    </w:p>
    <w:p w14:paraId="0AE70193">
      <w:pPr>
        <w:ind w:firstLine="560"/>
      </w:pPr>
      <w:r>
        <w:rPr>
          <w:rFonts w:hint="eastAsia"/>
        </w:rPr>
        <w:t>双击桌面LM-Studio快捷方式，启动软件。</w:t>
      </w:r>
    </w:p>
    <w:p w14:paraId="5B341148">
      <w:pPr>
        <w:ind w:firstLine="562"/>
      </w:pPr>
      <w:r>
        <w:rPr>
          <w:rFonts w:hint="eastAsia"/>
          <w:b/>
          <w:bCs/>
        </w:rPr>
        <w:t>注意：LM-Studio启动时不会自动加载模型，请务必按图示要求手动选择Qwen2等模型实现手动加载！</w:t>
      </w:r>
      <w:r>
        <w:rPr>
          <w:rFonts w:hint="eastAsia"/>
        </w:rPr>
        <w:t>优先推荐使用</w:t>
      </w:r>
      <w:r>
        <w:t>Qwen2</w:t>
      </w:r>
      <w:r>
        <w:rPr>
          <w:rFonts w:hint="eastAsia"/>
        </w:rPr>
        <w:t>模型。</w:t>
      </w:r>
    </w:p>
    <w:p w14:paraId="7787EFCA">
      <w:pPr>
        <w:ind w:firstLine="0" w:firstLineChars="0"/>
        <w:jc w:val="center"/>
        <w:rPr>
          <w:sz w:val="18"/>
          <w:szCs w:val="18"/>
        </w:rPr>
      </w:pPr>
      <w:r>
        <w:rPr>
          <w:sz w:val="18"/>
          <w:szCs w:val="18"/>
        </w:rPr>
        <w:drawing>
          <wp:inline distT="0" distB="0" distL="0" distR="0">
            <wp:extent cx="4826635" cy="2484120"/>
            <wp:effectExtent l="0" t="0" r="12065" b="11430"/>
            <wp:docPr id="1059610937" name="图片 1" descr="电脑萤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610937" name="图片 1" descr="电脑萤幕的截图&#10;&#10;描述已自动生成"/>
                    <pic:cNvPicPr>
                      <a:picLocks noChangeAspect="1"/>
                    </pic:cNvPicPr>
                  </pic:nvPicPr>
                  <pic:blipFill>
                    <a:blip r:embed="rId32"/>
                    <a:stretch>
                      <a:fillRect/>
                    </a:stretch>
                  </pic:blipFill>
                  <pic:spPr>
                    <a:xfrm>
                      <a:off x="0" y="0"/>
                      <a:ext cx="4826635" cy="2486553"/>
                    </a:xfrm>
                    <a:prstGeom prst="rect">
                      <a:avLst/>
                    </a:prstGeom>
                  </pic:spPr>
                </pic:pic>
              </a:graphicData>
            </a:graphic>
          </wp:inline>
        </w:drawing>
      </w:r>
    </w:p>
    <w:p w14:paraId="35070328">
      <w:pPr>
        <w:numPr>
          <w:ilvl w:val="0"/>
          <w:numId w:val="8"/>
        </w:numPr>
        <w:ind w:firstLineChars="0"/>
        <w:rPr>
          <w:b/>
          <w:bCs/>
        </w:rPr>
      </w:pPr>
      <w:bookmarkStart w:id="78" w:name="_Toc26145"/>
      <w:bookmarkStart w:id="79" w:name="_Toc6443"/>
      <w:r>
        <w:rPr>
          <w:rFonts w:hint="eastAsia"/>
          <w:b/>
          <w:bCs/>
        </w:rPr>
        <w:t>启动Anything LLM软件</w:t>
      </w:r>
      <w:bookmarkEnd w:id="78"/>
      <w:bookmarkEnd w:id="79"/>
    </w:p>
    <w:p w14:paraId="6910E939">
      <w:pPr>
        <w:ind w:firstLine="560"/>
      </w:pPr>
      <w:r>
        <w:rPr>
          <w:rFonts w:hint="eastAsia"/>
        </w:rPr>
        <w:t>双击桌面</w:t>
      </w:r>
      <w:r>
        <w:t>Anything LLM</w:t>
      </w:r>
      <w:r>
        <w:rPr>
          <w:rFonts w:hint="eastAsia"/>
        </w:rPr>
        <w:t>快捷方式，启动软件。</w:t>
      </w:r>
      <w:r>
        <w:t>Anything LLM</w:t>
      </w:r>
      <w:r>
        <w:rPr>
          <w:rFonts w:hint="eastAsia"/>
        </w:rPr>
        <w:t>启动时间较长，请耐心等待。</w:t>
      </w:r>
    </w:p>
    <w:p w14:paraId="48D02BCA">
      <w:pPr>
        <w:numPr>
          <w:ilvl w:val="0"/>
          <w:numId w:val="8"/>
        </w:numPr>
        <w:ind w:firstLineChars="0"/>
        <w:rPr>
          <w:b/>
          <w:bCs/>
        </w:rPr>
      </w:pPr>
      <w:bookmarkStart w:id="80" w:name="_Toc10542"/>
      <w:bookmarkStart w:id="81" w:name="_Toc11900"/>
      <w:r>
        <w:rPr>
          <w:rFonts w:hint="eastAsia"/>
          <w:b/>
          <w:bCs/>
        </w:rPr>
        <w:t>启动GPT-SoVITS-v2后端</w:t>
      </w:r>
      <w:bookmarkEnd w:id="80"/>
      <w:bookmarkEnd w:id="81"/>
    </w:p>
    <w:p w14:paraId="752CB66D">
      <w:pPr>
        <w:ind w:firstLine="560"/>
      </w:pPr>
      <w:r>
        <w:rPr>
          <w:rFonts w:hint="eastAsia"/>
        </w:rPr>
        <w:t>进入【</w:t>
      </w:r>
      <w:r>
        <w:t>C:\AI\GPT-SoVITS-v2</w:t>
      </w:r>
      <w:r>
        <w:rPr>
          <w:rFonts w:hint="eastAsia"/>
        </w:rPr>
        <w:t>】文件位置。</w:t>
      </w:r>
    </w:p>
    <w:p w14:paraId="4F5F6FD4">
      <w:pPr>
        <w:ind w:firstLine="0" w:firstLineChars="0"/>
        <w:jc w:val="center"/>
        <w:rPr>
          <w:sz w:val="18"/>
          <w:szCs w:val="18"/>
        </w:rPr>
      </w:pPr>
      <w:r>
        <w:rPr>
          <w:sz w:val="18"/>
          <w:szCs w:val="18"/>
        </w:rPr>
        <w:drawing>
          <wp:inline distT="0" distB="0" distL="0" distR="0">
            <wp:extent cx="4523105" cy="3061335"/>
            <wp:effectExtent l="0" t="0" r="10795" b="5715"/>
            <wp:docPr id="1030760174" name="图片 1" descr="图形用户界面, 应用程序, 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760174" name="图片 1" descr="图形用户界面, 应用程序, 表格&#10;&#10;描述已自动生成"/>
                    <pic:cNvPicPr>
                      <a:picLocks noChangeAspect="1"/>
                    </pic:cNvPicPr>
                  </pic:nvPicPr>
                  <pic:blipFill>
                    <a:blip r:embed="rId33"/>
                    <a:stretch>
                      <a:fillRect/>
                    </a:stretch>
                  </pic:blipFill>
                  <pic:spPr>
                    <a:xfrm>
                      <a:off x="0" y="0"/>
                      <a:ext cx="4523105" cy="3063364"/>
                    </a:xfrm>
                    <a:prstGeom prst="rect">
                      <a:avLst/>
                    </a:prstGeom>
                  </pic:spPr>
                </pic:pic>
              </a:graphicData>
            </a:graphic>
          </wp:inline>
        </w:drawing>
      </w:r>
    </w:p>
    <w:p w14:paraId="1B51F827">
      <w:pPr>
        <w:ind w:firstLine="560"/>
        <w:rPr>
          <w:szCs w:val="28"/>
        </w:rPr>
      </w:pPr>
      <w:r>
        <w:rPr>
          <w:rFonts w:hint="eastAsia"/>
        </w:rPr>
        <w:t>双击启动【推理_半精度.bat】，直到命令行中出现内存占用率信息，即为启动</w:t>
      </w:r>
      <w:r>
        <w:rPr>
          <w:rFonts w:hint="eastAsia"/>
          <w:szCs w:val="28"/>
        </w:rPr>
        <w:t>完成。启动完成时，</w:t>
      </w:r>
      <w:r>
        <w:fldChar w:fldCharType="begin"/>
      </w:r>
      <w:r>
        <w:instrText xml:space="preserve"> HYPERLINK "http://localhost:9872/" </w:instrText>
      </w:r>
      <w:r>
        <w:fldChar w:fldCharType="separate"/>
      </w:r>
      <w:r>
        <w:rPr>
          <w:rStyle w:val="27"/>
        </w:rPr>
        <w:t>GPT-SoVITS WebUI</w:t>
      </w:r>
      <w:r>
        <w:rPr>
          <w:rStyle w:val="27"/>
        </w:rPr>
        <w:fldChar w:fldCharType="end"/>
      </w:r>
      <w:r>
        <w:rPr>
          <w:rFonts w:hint="eastAsia"/>
        </w:rPr>
        <w:t>页面将会自动打开。</w:t>
      </w:r>
    </w:p>
    <w:p w14:paraId="32A9A55E">
      <w:pPr>
        <w:numPr>
          <w:ilvl w:val="0"/>
          <w:numId w:val="8"/>
        </w:numPr>
        <w:ind w:firstLineChars="0"/>
        <w:rPr>
          <w:b/>
          <w:bCs/>
        </w:rPr>
      </w:pPr>
      <w:bookmarkStart w:id="82" w:name="_Toc27503"/>
      <w:bookmarkStart w:id="83" w:name="_Toc23288"/>
      <w:r>
        <w:rPr>
          <w:rFonts w:hint="eastAsia"/>
          <w:b/>
          <w:bCs/>
        </w:rPr>
        <w:t>启动DigitalHuman后端</w:t>
      </w:r>
      <w:bookmarkEnd w:id="82"/>
      <w:bookmarkEnd w:id="83"/>
    </w:p>
    <w:p w14:paraId="3139DFA4">
      <w:pPr>
        <w:ind w:firstLine="560"/>
      </w:pPr>
      <w:r>
        <w:rPr>
          <w:rFonts w:hint="eastAsia"/>
        </w:rPr>
        <w:t>进入【</w:t>
      </w:r>
      <w:r>
        <w:t>C:\AI\DigitalHuman</w:t>
      </w:r>
      <w:r>
        <w:rPr>
          <w:rFonts w:hint="eastAsia"/>
        </w:rPr>
        <w:t>】文件位置。</w:t>
      </w:r>
    </w:p>
    <w:p w14:paraId="14455DEA">
      <w:pPr>
        <w:ind w:firstLine="0" w:firstLineChars="0"/>
        <w:jc w:val="center"/>
        <w:rPr>
          <w:sz w:val="18"/>
          <w:szCs w:val="18"/>
        </w:rPr>
      </w:pPr>
      <w:r>
        <w:rPr>
          <w:sz w:val="18"/>
          <w:szCs w:val="18"/>
        </w:rPr>
        <w:drawing>
          <wp:inline distT="0" distB="0" distL="0" distR="0">
            <wp:extent cx="4638040" cy="3215640"/>
            <wp:effectExtent l="0" t="0" r="10160" b="3810"/>
            <wp:docPr id="1896147439"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147439" name="图片 1" descr="图形用户界面, 文本, 应用程序&#10;&#10;描述已自动生成"/>
                    <pic:cNvPicPr>
                      <a:picLocks noChangeAspect="1"/>
                    </pic:cNvPicPr>
                  </pic:nvPicPr>
                  <pic:blipFill>
                    <a:blip r:embed="rId34"/>
                    <a:stretch>
                      <a:fillRect/>
                    </a:stretch>
                  </pic:blipFill>
                  <pic:spPr>
                    <a:xfrm>
                      <a:off x="0" y="0"/>
                      <a:ext cx="4638773" cy="3215640"/>
                    </a:xfrm>
                    <a:prstGeom prst="rect">
                      <a:avLst/>
                    </a:prstGeom>
                  </pic:spPr>
                </pic:pic>
              </a:graphicData>
            </a:graphic>
          </wp:inline>
        </w:drawing>
      </w:r>
    </w:p>
    <w:p w14:paraId="735E3728">
      <w:pPr>
        <w:ind w:firstLine="560"/>
        <w:rPr>
          <w:szCs w:val="28"/>
        </w:rPr>
      </w:pPr>
      <w:r>
        <w:rPr>
          <w:rFonts w:hint="eastAsia"/>
        </w:rPr>
        <w:t>启动</w:t>
      </w:r>
      <w:r>
        <w:rPr>
          <w:rFonts w:hint="eastAsia"/>
          <w:szCs w:val="28"/>
        </w:rPr>
        <w:t>完成时，</w:t>
      </w:r>
      <w:r>
        <w:fldChar w:fldCharType="begin"/>
      </w:r>
      <w:r>
        <w:instrText xml:space="preserve"> HYPERLINK "http://localhost:7860/" </w:instrText>
      </w:r>
      <w:r>
        <w:fldChar w:fldCharType="separate"/>
      </w:r>
      <w:r>
        <w:rPr>
          <w:rStyle w:val="27"/>
        </w:rPr>
        <w:t>Gradio</w:t>
      </w:r>
      <w:r>
        <w:rPr>
          <w:rStyle w:val="27"/>
        </w:rPr>
        <w:fldChar w:fldCharType="end"/>
      </w:r>
      <w:r>
        <w:rPr>
          <w:rFonts w:hint="eastAsia"/>
          <w:szCs w:val="28"/>
        </w:rPr>
        <w:t>页面将会自动打开。</w:t>
      </w:r>
    </w:p>
    <w:p w14:paraId="44308A7D">
      <w:pPr>
        <w:numPr>
          <w:ilvl w:val="0"/>
          <w:numId w:val="8"/>
        </w:numPr>
        <w:ind w:firstLineChars="0"/>
        <w:rPr>
          <w:b/>
          <w:bCs/>
        </w:rPr>
      </w:pPr>
      <w:bookmarkStart w:id="84" w:name="_Toc20687"/>
      <w:bookmarkStart w:id="85" w:name="_Toc22071"/>
      <w:r>
        <w:rPr>
          <w:rFonts w:hint="eastAsia"/>
          <w:b/>
          <w:bCs/>
        </w:rPr>
        <w:t>启动网页后端</w:t>
      </w:r>
      <w:bookmarkEnd w:id="84"/>
      <w:bookmarkEnd w:id="85"/>
    </w:p>
    <w:p w14:paraId="153DA4E5">
      <w:pPr>
        <w:ind w:firstLine="560"/>
        <w:rPr>
          <w:szCs w:val="28"/>
        </w:rPr>
      </w:pPr>
      <w:r>
        <w:rPr>
          <w:rFonts w:hint="eastAsia"/>
          <w:szCs w:val="28"/>
        </w:rPr>
        <w:t>运行【</w:t>
      </w:r>
      <w:r>
        <w:rPr>
          <w:szCs w:val="28"/>
        </w:rPr>
        <w:t>C:\AI</w:t>
      </w:r>
      <w:r>
        <w:rPr>
          <w:rFonts w:hint="eastAsia"/>
          <w:szCs w:val="28"/>
        </w:rPr>
        <w:t>\页面启动脚本.bat】。</w:t>
      </w:r>
    </w:p>
    <w:p w14:paraId="78EBA39B">
      <w:pPr>
        <w:ind w:firstLine="0" w:firstLineChars="0"/>
        <w:jc w:val="center"/>
        <w:rPr>
          <w:sz w:val="18"/>
          <w:szCs w:val="18"/>
        </w:rPr>
      </w:pPr>
      <w:r>
        <w:rPr>
          <w:sz w:val="18"/>
          <w:szCs w:val="18"/>
        </w:rPr>
        <w:drawing>
          <wp:inline distT="0" distB="0" distL="0" distR="0">
            <wp:extent cx="4482465" cy="2808605"/>
            <wp:effectExtent l="0" t="0" r="13335" b="10795"/>
            <wp:docPr id="547743531"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743531" name="图片 1" descr="图形用户界面, 文本, 应用程序&#10;&#10;描述已自动生成"/>
                    <pic:cNvPicPr>
                      <a:picLocks noChangeAspect="1"/>
                    </pic:cNvPicPr>
                  </pic:nvPicPr>
                  <pic:blipFill>
                    <a:blip r:embed="rId35"/>
                    <a:stretch>
                      <a:fillRect/>
                    </a:stretch>
                  </pic:blipFill>
                  <pic:spPr>
                    <a:xfrm>
                      <a:off x="0" y="0"/>
                      <a:ext cx="4482465" cy="2811528"/>
                    </a:xfrm>
                    <a:prstGeom prst="rect">
                      <a:avLst/>
                    </a:prstGeom>
                  </pic:spPr>
                </pic:pic>
              </a:graphicData>
            </a:graphic>
          </wp:inline>
        </w:drawing>
      </w:r>
    </w:p>
    <w:p w14:paraId="59430E2C">
      <w:pPr>
        <w:pStyle w:val="58"/>
        <w:ind w:left="560" w:leftChars="200" w:firstLine="0" w:firstLineChars="0"/>
        <w:jc w:val="left"/>
        <w:rPr>
          <w:szCs w:val="28"/>
        </w:rPr>
      </w:pPr>
      <w:r>
        <w:rPr>
          <w:rFonts w:hint="eastAsia"/>
          <w:szCs w:val="28"/>
        </w:rPr>
        <w:t>启动完成时，</w:t>
      </w:r>
      <w:r>
        <w:fldChar w:fldCharType="begin"/>
      </w:r>
      <w:r>
        <w:instrText xml:space="preserve"> HYPERLINK "http://localhost:5467/" </w:instrText>
      </w:r>
      <w:r>
        <w:fldChar w:fldCharType="separate"/>
      </w:r>
      <w:r>
        <w:rPr>
          <w:rStyle w:val="27"/>
          <w:szCs w:val="28"/>
        </w:rPr>
        <w:t>http://localhost:5467/</w:t>
      </w:r>
      <w:r>
        <w:rPr>
          <w:rStyle w:val="27"/>
          <w:szCs w:val="28"/>
        </w:rPr>
        <w:fldChar w:fldCharType="end"/>
      </w:r>
      <w:r>
        <w:rPr>
          <w:rFonts w:hint="eastAsia"/>
          <w:szCs w:val="28"/>
        </w:rPr>
        <w:t xml:space="preserve"> 页面将会自动打开。</w:t>
      </w:r>
    </w:p>
    <w:p w14:paraId="30FB8584">
      <w:pPr>
        <w:pStyle w:val="4"/>
        <w:ind w:firstLine="0" w:firstLineChars="0"/>
      </w:pPr>
      <w:bookmarkStart w:id="86" w:name="_Toc28247"/>
      <w:bookmarkStart w:id="87" w:name="_Toc17152"/>
      <w:r>
        <w:rPr>
          <w:rFonts w:hint="eastAsia"/>
        </w:rPr>
        <w:t>4.2.3 使用大模型数字人系统（网页版）</w:t>
      </w:r>
      <w:bookmarkEnd w:id="86"/>
      <w:bookmarkEnd w:id="87"/>
    </w:p>
    <w:p w14:paraId="0694AE00">
      <w:pPr>
        <w:pStyle w:val="5"/>
        <w:ind w:firstLine="0" w:firstLineChars="0"/>
      </w:pPr>
      <w:bookmarkStart w:id="88" w:name="_Toc24279"/>
      <w:r>
        <w:rPr>
          <w:rFonts w:hint="eastAsia"/>
        </w:rPr>
        <w:t>4.2.3.1 页面介绍</w:t>
      </w:r>
      <w:bookmarkEnd w:id="88"/>
    </w:p>
    <w:p w14:paraId="13BAB6F1">
      <w:pPr>
        <w:ind w:firstLine="560"/>
        <w:rPr>
          <w:szCs w:val="28"/>
        </w:rPr>
      </w:pPr>
      <w:r>
        <w:rPr>
          <w:rFonts w:hint="eastAsia"/>
          <w:szCs w:val="28"/>
        </w:rPr>
        <w:t>大模型数字人系统后端启动完成后，访问</w:t>
      </w:r>
      <w:r>
        <w:fldChar w:fldCharType="begin"/>
      </w:r>
      <w:r>
        <w:instrText xml:space="preserve"> HYPERLINK "http://localhost:5467/" </w:instrText>
      </w:r>
      <w:r>
        <w:fldChar w:fldCharType="separate"/>
      </w:r>
      <w:r>
        <w:rPr>
          <w:rStyle w:val="27"/>
          <w:szCs w:val="28"/>
        </w:rPr>
        <w:t>http://localhost:5467/</w:t>
      </w:r>
      <w:r>
        <w:rPr>
          <w:rStyle w:val="27"/>
          <w:szCs w:val="28"/>
        </w:rPr>
        <w:fldChar w:fldCharType="end"/>
      </w:r>
      <w:r>
        <w:rPr>
          <w:rFonts w:hint="eastAsia"/>
          <w:szCs w:val="28"/>
        </w:rPr>
        <w:t>，即可进入页面。</w:t>
      </w:r>
    </w:p>
    <w:p w14:paraId="66696499">
      <w:pPr>
        <w:ind w:firstLine="560"/>
        <w:rPr>
          <w:szCs w:val="28"/>
        </w:rPr>
      </w:pPr>
      <w:r>
        <w:rPr>
          <w:rFonts w:hint="eastAsia"/>
          <w:szCs w:val="28"/>
        </w:rPr>
        <w:t>系统顶部为标题栏，左侧为菜单栏，其余部分为功能区。左键单击菜单栏，即可访问对应的功能。</w:t>
      </w:r>
    </w:p>
    <w:p w14:paraId="36F2C4BC">
      <w:pPr>
        <w:pStyle w:val="5"/>
        <w:ind w:firstLine="0" w:firstLineChars="0"/>
      </w:pPr>
      <w:bookmarkStart w:id="89" w:name="_Toc17438"/>
      <w:r>
        <w:rPr>
          <w:rFonts w:hint="eastAsia"/>
        </w:rPr>
        <w:t>4.2.3.2 AI文字对话</w:t>
      </w:r>
      <w:bookmarkEnd w:id="89"/>
    </w:p>
    <w:p w14:paraId="14AB3FA9">
      <w:pPr>
        <w:ind w:firstLine="560"/>
        <w:rPr>
          <w:szCs w:val="28"/>
        </w:rPr>
      </w:pPr>
      <w:r>
        <w:rPr>
          <w:rFonts w:hint="eastAsia"/>
          <w:szCs w:val="28"/>
        </w:rPr>
        <w:t>打开大模型数字人系统时，默认进入AI对话页面。该功能调用大模型通用知识，可实现任意智能制造类话题的文字问答。</w:t>
      </w:r>
    </w:p>
    <w:p w14:paraId="3CF82B25">
      <w:pPr>
        <w:ind w:firstLine="560"/>
        <w:rPr>
          <w:szCs w:val="28"/>
        </w:rPr>
      </w:pPr>
      <w:r>
        <w:rPr>
          <w:rFonts w:hint="eastAsia"/>
          <w:szCs w:val="28"/>
        </w:rPr>
        <w:t>在输入框中输入问题，点击右侧发送按钮或者按下【Alt+Enter】组合键，可将问题发送给大模型。</w:t>
      </w:r>
    </w:p>
    <w:p w14:paraId="2B08598F">
      <w:pPr>
        <w:ind w:firstLine="560"/>
        <w:rPr>
          <w:szCs w:val="28"/>
        </w:rPr>
      </w:pPr>
      <w:r>
        <w:rPr>
          <w:rFonts w:hint="eastAsia"/>
          <w:szCs w:val="28"/>
        </w:rPr>
        <w:t>随后，大模型将以流式输出回复对应的问题。由于大模型框架限制，回答生成过程中无法直接终止。</w:t>
      </w:r>
    </w:p>
    <w:p w14:paraId="7DC04ED5">
      <w:pPr>
        <w:ind w:firstLine="560"/>
        <w:rPr>
          <w:szCs w:val="28"/>
        </w:rPr>
      </w:pPr>
      <w:r>
        <w:rPr>
          <w:rFonts w:hint="eastAsia"/>
          <w:szCs w:val="28"/>
        </w:rPr>
        <w:t>若需强制终止，可尝试手动刷新该页面。强制终止生成存在风险，如出现异常请重新启动大模型和数字人相关的后端服务。</w:t>
      </w:r>
    </w:p>
    <w:p w14:paraId="2E248669">
      <w:pPr>
        <w:ind w:firstLine="560"/>
        <w:rPr>
          <w:szCs w:val="28"/>
        </w:rPr>
      </w:pPr>
      <w:r>
        <w:rPr>
          <w:rFonts w:hint="eastAsia"/>
          <w:szCs w:val="28"/>
        </w:rPr>
        <w:t>若大模型始终没有回复，请检查大模型数字人系统后端是否正常完整启动、配置文件是否编写正确、IP地址是否配置正确。</w:t>
      </w:r>
    </w:p>
    <w:p w14:paraId="69084C2B">
      <w:pPr>
        <w:ind w:firstLine="562"/>
        <w:rPr>
          <w:b/>
          <w:bCs/>
          <w:szCs w:val="28"/>
        </w:rPr>
      </w:pPr>
      <w:r>
        <w:rPr>
          <w:rFonts w:hint="eastAsia"/>
          <w:b/>
          <w:bCs/>
          <w:szCs w:val="28"/>
        </w:rPr>
        <w:t>注意，AI对话为自由对话，不会引用知识库内容。</w:t>
      </w:r>
    </w:p>
    <w:p w14:paraId="149766F1">
      <w:pPr>
        <w:ind w:firstLine="0" w:firstLineChars="0"/>
        <w:jc w:val="center"/>
        <w:rPr>
          <w:sz w:val="18"/>
          <w:szCs w:val="18"/>
        </w:rPr>
      </w:pPr>
      <w:r>
        <w:rPr>
          <w:sz w:val="18"/>
          <w:szCs w:val="18"/>
        </w:rPr>
        <w:drawing>
          <wp:inline distT="0" distB="0" distL="0" distR="0">
            <wp:extent cx="5274310" cy="3034030"/>
            <wp:effectExtent l="0" t="0" r="2540" b="13970"/>
            <wp:docPr id="501240339" name="图片 1"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40339" name="图片 1" descr="图形用户界面, 应用程序&#10;&#10;AI 生成的内容可能不正确。"/>
                    <pic:cNvPicPr>
                      <a:picLocks noChangeAspect="1"/>
                    </pic:cNvPicPr>
                  </pic:nvPicPr>
                  <pic:blipFill>
                    <a:blip r:embed="rId36"/>
                    <a:stretch>
                      <a:fillRect/>
                    </a:stretch>
                  </pic:blipFill>
                  <pic:spPr>
                    <a:xfrm>
                      <a:off x="0" y="0"/>
                      <a:ext cx="5274310" cy="3034030"/>
                    </a:xfrm>
                    <a:prstGeom prst="rect">
                      <a:avLst/>
                    </a:prstGeom>
                  </pic:spPr>
                </pic:pic>
              </a:graphicData>
            </a:graphic>
          </wp:inline>
        </w:drawing>
      </w:r>
    </w:p>
    <w:p w14:paraId="0F54DF54">
      <w:pPr>
        <w:pStyle w:val="5"/>
        <w:ind w:firstLine="0" w:firstLineChars="0"/>
      </w:pPr>
      <w:bookmarkStart w:id="90" w:name="_Toc31173"/>
      <w:r>
        <w:rPr>
          <w:rFonts w:hint="eastAsia"/>
        </w:rPr>
        <w:t>4.2.3.3 AI数字人对话</w:t>
      </w:r>
      <w:bookmarkEnd w:id="90"/>
    </w:p>
    <w:p w14:paraId="5CAA7D0D">
      <w:pPr>
        <w:ind w:firstLine="560"/>
        <w:rPr>
          <w:szCs w:val="28"/>
        </w:rPr>
      </w:pPr>
      <w:r>
        <w:rPr>
          <w:rFonts w:hint="eastAsia"/>
          <w:szCs w:val="28"/>
        </w:rPr>
        <w:t>左键单击菜单栏【AI数字人】菜单，进入该页面。使用对话功能时，请务必提前检查麦克风及扬声器的硬件、声卡驱动、设备选择、浏览器授权等无误。</w:t>
      </w:r>
    </w:p>
    <w:p w14:paraId="34EB2163">
      <w:pPr>
        <w:ind w:firstLine="0" w:firstLineChars="0"/>
        <w:jc w:val="center"/>
        <w:rPr>
          <w:sz w:val="18"/>
          <w:szCs w:val="18"/>
        </w:rPr>
      </w:pPr>
      <w:r>
        <w:rPr>
          <w:sz w:val="18"/>
          <w:szCs w:val="18"/>
        </w:rPr>
        <w:drawing>
          <wp:inline distT="0" distB="0" distL="0" distR="0">
            <wp:extent cx="5274310" cy="3121025"/>
            <wp:effectExtent l="0" t="0" r="2540" b="3175"/>
            <wp:docPr id="526140411" name="图片 1" descr="电脑萤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140411" name="图片 1" descr="电脑萤幕的截图&#10;&#10;描述已自动生成"/>
                    <pic:cNvPicPr>
                      <a:picLocks noChangeAspect="1"/>
                    </pic:cNvPicPr>
                  </pic:nvPicPr>
                  <pic:blipFill>
                    <a:blip r:embed="rId37"/>
                    <a:stretch>
                      <a:fillRect/>
                    </a:stretch>
                  </pic:blipFill>
                  <pic:spPr>
                    <a:xfrm>
                      <a:off x="0" y="0"/>
                      <a:ext cx="5274310" cy="3121025"/>
                    </a:xfrm>
                    <a:prstGeom prst="rect">
                      <a:avLst/>
                    </a:prstGeom>
                  </pic:spPr>
                </pic:pic>
              </a:graphicData>
            </a:graphic>
          </wp:inline>
        </w:drawing>
      </w:r>
    </w:p>
    <w:p w14:paraId="349AB94B">
      <w:pPr>
        <w:ind w:firstLine="560"/>
        <w:rPr>
          <w:szCs w:val="28"/>
        </w:rPr>
      </w:pPr>
      <w:r>
        <w:rPr>
          <w:rFonts w:hint="eastAsia"/>
          <w:szCs w:val="28"/>
        </w:rPr>
        <w:t>点击开始录音按钮，使用标准普通话对麦克风清晰、简洁的说出问题，注意不要随意增加语气词、水词等，避免影响识别和回答。发言时，AI数字人后端将实时进行语音转文本生成。</w:t>
      </w:r>
      <w:r>
        <w:rPr>
          <w:rFonts w:hint="eastAsia"/>
          <w:b/>
          <w:bCs/>
          <w:szCs w:val="28"/>
        </w:rPr>
        <w:t>检测到发言停顿时，文字内容将自动发送到聊天窗口中</w:t>
      </w:r>
      <w:r>
        <w:rPr>
          <w:rFonts w:hint="eastAsia"/>
          <w:szCs w:val="28"/>
        </w:rPr>
        <w:t>，无需人工干预。</w:t>
      </w:r>
    </w:p>
    <w:p w14:paraId="2B9C60E5">
      <w:pPr>
        <w:ind w:firstLine="560"/>
        <w:rPr>
          <w:szCs w:val="28"/>
        </w:rPr>
      </w:pPr>
      <w:r>
        <w:rPr>
          <w:rFonts w:hint="eastAsia"/>
          <w:szCs w:val="28"/>
        </w:rPr>
        <w:t>大模型在本模块中无法进行流式回复。稍等片刻，大模型将一次性回复所有内容，并播放生成的数字人视频。</w:t>
      </w:r>
    </w:p>
    <w:p w14:paraId="4F490009">
      <w:pPr>
        <w:ind w:firstLine="560"/>
        <w:rPr>
          <w:szCs w:val="28"/>
        </w:rPr>
      </w:pPr>
      <w:r>
        <w:rPr>
          <w:rFonts w:hint="eastAsia"/>
          <w:szCs w:val="28"/>
        </w:rPr>
        <w:t>由于大模型框架限制，回答生成及数字人生成过程中无法直接终止。若需强制终止，可尝试手动刷新该页面。</w:t>
      </w:r>
    </w:p>
    <w:p w14:paraId="4FF72487">
      <w:pPr>
        <w:ind w:firstLine="560"/>
        <w:rPr>
          <w:szCs w:val="28"/>
        </w:rPr>
      </w:pPr>
      <w:r>
        <w:rPr>
          <w:rFonts w:hint="eastAsia"/>
          <w:szCs w:val="28"/>
        </w:rPr>
        <w:t>注意，数字人对话过程中默认引用知识库内容。当在知识库中匹配到对应内容时，数字人将优先使用知识库中的内容进行回复。</w:t>
      </w:r>
    </w:p>
    <w:p w14:paraId="2BC43619">
      <w:pPr>
        <w:ind w:firstLine="560"/>
        <w:rPr>
          <w:szCs w:val="28"/>
        </w:rPr>
      </w:pPr>
      <w:r>
        <w:rPr>
          <w:rFonts w:hint="eastAsia"/>
          <w:szCs w:val="28"/>
        </w:rPr>
        <w:t>为方便调试，也可通过输入框手动输入文字进行问答。</w:t>
      </w:r>
    </w:p>
    <w:p w14:paraId="60656946">
      <w:pPr>
        <w:ind w:firstLine="0" w:firstLineChars="0"/>
        <w:jc w:val="center"/>
        <w:rPr>
          <w:sz w:val="18"/>
          <w:szCs w:val="18"/>
        </w:rPr>
      </w:pPr>
      <w:r>
        <w:rPr>
          <w:sz w:val="18"/>
          <w:szCs w:val="18"/>
        </w:rPr>
        <w:drawing>
          <wp:inline distT="0" distB="0" distL="0" distR="0">
            <wp:extent cx="5271770" cy="3032760"/>
            <wp:effectExtent l="0" t="0" r="5080" b="15240"/>
            <wp:docPr id="973160551" name="图片 1" descr="电脑萤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160551" name="图片 1" descr="电脑萤幕的截图&#10;&#10;描述已自动生成"/>
                    <pic:cNvPicPr>
                      <a:picLocks noChangeAspect="1"/>
                    </pic:cNvPicPr>
                  </pic:nvPicPr>
                  <pic:blipFill>
                    <a:blip r:embed="rId38"/>
                    <a:stretch>
                      <a:fillRect/>
                    </a:stretch>
                  </pic:blipFill>
                  <pic:spPr>
                    <a:xfrm>
                      <a:off x="0" y="0"/>
                      <a:ext cx="5271770" cy="3032760"/>
                    </a:xfrm>
                    <a:prstGeom prst="rect">
                      <a:avLst/>
                    </a:prstGeom>
                  </pic:spPr>
                </pic:pic>
              </a:graphicData>
            </a:graphic>
          </wp:inline>
        </w:drawing>
      </w:r>
    </w:p>
    <w:p w14:paraId="713D91E3">
      <w:pPr>
        <w:pStyle w:val="5"/>
        <w:ind w:firstLine="0" w:firstLineChars="0"/>
      </w:pPr>
      <w:bookmarkStart w:id="91" w:name="_Toc28299"/>
      <w:r>
        <w:rPr>
          <w:rFonts w:hint="eastAsia"/>
        </w:rPr>
        <w:t>4.2.3.4 AI知识库</w:t>
      </w:r>
      <w:bookmarkEnd w:id="91"/>
    </w:p>
    <w:p w14:paraId="0A5B80D0">
      <w:pPr>
        <w:ind w:firstLine="560"/>
        <w:rPr>
          <w:szCs w:val="28"/>
        </w:rPr>
      </w:pPr>
      <w:r>
        <w:rPr>
          <w:rFonts w:hint="eastAsia"/>
          <w:szCs w:val="28"/>
        </w:rPr>
        <w:t>左键单击菜单栏【AI知识库】菜单，进入该页面。在输入框中输入问题，点击右侧发送按钮或者按下【Alt+Enter】组合键，可将问题发送给大模型。大模型在本模块中无法进行流式回复。稍等片刻，大模型将一次性回复所有内容。</w:t>
      </w:r>
    </w:p>
    <w:p w14:paraId="5998DB8C">
      <w:pPr>
        <w:ind w:firstLine="0" w:firstLineChars="0"/>
        <w:jc w:val="center"/>
        <w:rPr>
          <w:sz w:val="18"/>
          <w:szCs w:val="18"/>
        </w:rPr>
      </w:pPr>
      <w:r>
        <w:rPr>
          <w:sz w:val="18"/>
          <w:szCs w:val="18"/>
        </w:rPr>
        <w:drawing>
          <wp:inline distT="0" distB="0" distL="0" distR="0">
            <wp:extent cx="5274310" cy="3162300"/>
            <wp:effectExtent l="0" t="0" r="2540" b="0"/>
            <wp:docPr id="414732488" name="图片 1" descr="电脑萤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732488" name="图片 1" descr="电脑萤幕的截图&#10;&#10;描述已自动生成"/>
                    <pic:cNvPicPr>
                      <a:picLocks noChangeAspect="1"/>
                    </pic:cNvPicPr>
                  </pic:nvPicPr>
                  <pic:blipFill>
                    <a:blip r:embed="rId39"/>
                    <a:stretch>
                      <a:fillRect/>
                    </a:stretch>
                  </pic:blipFill>
                  <pic:spPr>
                    <a:xfrm>
                      <a:off x="0" y="0"/>
                      <a:ext cx="5274310" cy="3162300"/>
                    </a:xfrm>
                    <a:prstGeom prst="rect">
                      <a:avLst/>
                    </a:prstGeom>
                  </pic:spPr>
                </pic:pic>
              </a:graphicData>
            </a:graphic>
          </wp:inline>
        </w:drawing>
      </w:r>
    </w:p>
    <w:p w14:paraId="645BB1C1">
      <w:pPr>
        <w:ind w:firstLine="560"/>
        <w:rPr>
          <w:szCs w:val="28"/>
        </w:rPr>
      </w:pPr>
      <w:r>
        <w:rPr>
          <w:rFonts w:hint="eastAsia"/>
          <w:szCs w:val="28"/>
        </w:rPr>
        <w:t>知识库目前支持txt文件和doc文件。点击选择文件按钮可打开文件选择对话框，选择并确认后文件将加入到待上传列表，并显示在选择文件按钮右侧。点击上传文件按钮即可上传文件并自动进行向量化。</w:t>
      </w:r>
    </w:p>
    <w:p w14:paraId="1B7E156B">
      <w:pPr>
        <w:ind w:firstLine="0" w:firstLineChars="0"/>
        <w:jc w:val="center"/>
        <w:rPr>
          <w:sz w:val="18"/>
          <w:szCs w:val="18"/>
        </w:rPr>
      </w:pPr>
      <w:r>
        <w:rPr>
          <w:sz w:val="18"/>
          <w:szCs w:val="18"/>
        </w:rPr>
        <w:drawing>
          <wp:inline distT="0" distB="0" distL="0" distR="0">
            <wp:extent cx="1812290" cy="3719830"/>
            <wp:effectExtent l="0" t="0" r="16510" b="13970"/>
            <wp:docPr id="1228469980"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469980" name="图片 1" descr="图形用户界面, 应用程序&#10;&#10;描述已自动生成"/>
                    <pic:cNvPicPr>
                      <a:picLocks noChangeAspect="1"/>
                    </pic:cNvPicPr>
                  </pic:nvPicPr>
                  <pic:blipFill>
                    <a:blip r:embed="rId40"/>
                    <a:stretch>
                      <a:fillRect/>
                    </a:stretch>
                  </pic:blipFill>
                  <pic:spPr>
                    <a:xfrm>
                      <a:off x="0" y="0"/>
                      <a:ext cx="1819683" cy="3719830"/>
                    </a:xfrm>
                    <a:prstGeom prst="rect">
                      <a:avLst/>
                    </a:prstGeom>
                  </pic:spPr>
                </pic:pic>
              </a:graphicData>
            </a:graphic>
          </wp:inline>
        </w:drawing>
      </w:r>
    </w:p>
    <w:p w14:paraId="4F085AF3">
      <w:pPr>
        <w:ind w:firstLine="560"/>
        <w:rPr>
          <w:szCs w:val="28"/>
        </w:rPr>
      </w:pPr>
      <w:r>
        <w:rPr>
          <w:rFonts w:hint="eastAsia"/>
          <w:szCs w:val="28"/>
        </w:rPr>
        <w:t>在维护知识文件时，需注意如下事项：</w:t>
      </w:r>
    </w:p>
    <w:p w14:paraId="4FDBB21A">
      <w:pPr>
        <w:ind w:firstLine="560"/>
        <w:rPr>
          <w:szCs w:val="28"/>
        </w:rPr>
      </w:pPr>
      <w:r>
        <w:rPr>
          <w:rFonts w:hint="eastAsia"/>
          <w:szCs w:val="28"/>
        </w:rPr>
        <w:t>1、向量化无法识别图片等内容，也难以理解一级标题、二级标题等排版概念。因此，上传的所有文件务必删除所有图片等内容，并将文字整理成一问一答或一个小标题加对应内容的形式。</w:t>
      </w:r>
    </w:p>
    <w:p w14:paraId="1A286280">
      <w:pPr>
        <w:ind w:firstLine="560"/>
        <w:rPr>
          <w:szCs w:val="28"/>
        </w:rPr>
      </w:pPr>
      <w:bookmarkStart w:id="92" w:name="_Toc5452"/>
      <w:bookmarkStart w:id="93" w:name="_Toc15476"/>
      <w:r>
        <w:rPr>
          <w:rFonts w:hint="eastAsia"/>
          <w:szCs w:val="28"/>
        </w:rPr>
        <w:t>2、向量化后文本将被打散，因此知识库通常无法回复知识原文。</w:t>
      </w:r>
      <w:bookmarkEnd w:id="92"/>
      <w:bookmarkEnd w:id="93"/>
    </w:p>
    <w:p w14:paraId="5E04099B">
      <w:pPr>
        <w:ind w:firstLine="560"/>
        <w:rPr>
          <w:szCs w:val="28"/>
        </w:rPr>
      </w:pPr>
      <w:r>
        <w:rPr>
          <w:rFonts w:hint="eastAsia"/>
          <w:szCs w:val="28"/>
        </w:rPr>
        <w:t>3、由于向量化存在一定的随机性，相似概念并不一定会被放置在向量空间中的临近位置，故回复也存在随机性。</w:t>
      </w:r>
    </w:p>
    <w:p w14:paraId="48A1D23C">
      <w:pPr>
        <w:pStyle w:val="4"/>
        <w:ind w:firstLine="0" w:firstLineChars="0"/>
      </w:pPr>
      <w:bookmarkStart w:id="94" w:name="_Toc7260"/>
      <w:bookmarkStart w:id="95" w:name="_Toc27551"/>
      <w:r>
        <w:rPr>
          <w:rFonts w:hint="eastAsia"/>
        </w:rPr>
        <w:t>4.2.4 部署大模型数字人系统后端</w:t>
      </w:r>
      <w:bookmarkEnd w:id="94"/>
      <w:bookmarkEnd w:id="95"/>
    </w:p>
    <w:p w14:paraId="029B161C">
      <w:pPr>
        <w:pStyle w:val="5"/>
        <w:ind w:firstLine="0" w:firstLineChars="0"/>
        <w:rPr>
          <w:rFonts w:ascii="Times New Roman" w:hAnsi="Times New Roman" w:cs="Times New Roman"/>
          <w:sz w:val="32"/>
          <w:szCs w:val="32"/>
        </w:rPr>
      </w:pPr>
      <w:bookmarkStart w:id="96" w:name="_Toc10710"/>
      <w:r>
        <w:rPr>
          <w:rFonts w:hint="eastAsia"/>
        </w:rPr>
        <w:t xml:space="preserve">4.2.4.1 </w:t>
      </w:r>
      <w:r>
        <w:rPr>
          <w:rFonts w:hint="eastAsia" w:ascii="Times New Roman" w:hAnsi="Times New Roman" w:cs="Times New Roman"/>
          <w:sz w:val="32"/>
          <w:szCs w:val="32"/>
        </w:rPr>
        <w:t>检查软硬件要求</w:t>
      </w:r>
      <w:bookmarkEnd w:id="96"/>
    </w:p>
    <w:p w14:paraId="5F60E2E7">
      <w:pPr>
        <w:ind w:firstLine="562"/>
        <w:rPr>
          <w:b/>
          <w:bCs/>
          <w:szCs w:val="28"/>
        </w:rPr>
      </w:pPr>
      <w:r>
        <w:rPr>
          <w:rFonts w:hint="eastAsia"/>
          <w:b/>
          <w:bCs/>
          <w:szCs w:val="28"/>
        </w:rPr>
        <w:t>硬件要求</w:t>
      </w:r>
    </w:p>
    <w:p w14:paraId="22ED9E1F">
      <w:pPr>
        <w:numPr>
          <w:ilvl w:val="0"/>
          <w:numId w:val="9"/>
        </w:numPr>
        <w:tabs>
          <w:tab w:val="left" w:pos="980"/>
        </w:tabs>
        <w:ind w:firstLineChars="0"/>
        <w:rPr>
          <w:szCs w:val="28"/>
        </w:rPr>
      </w:pPr>
      <w:r>
        <w:rPr>
          <w:szCs w:val="28"/>
        </w:rPr>
        <w:t>CPU</w:t>
      </w:r>
      <w:r>
        <w:rPr>
          <w:rFonts w:hint="eastAsia"/>
          <w:szCs w:val="28"/>
        </w:rPr>
        <w:t>：</w:t>
      </w:r>
      <w:r>
        <w:rPr>
          <w:szCs w:val="28"/>
        </w:rPr>
        <w:t>Intel Core i5-6代及以上</w:t>
      </w:r>
    </w:p>
    <w:p w14:paraId="10D7DBD0">
      <w:pPr>
        <w:numPr>
          <w:ilvl w:val="0"/>
          <w:numId w:val="9"/>
        </w:numPr>
        <w:tabs>
          <w:tab w:val="left" w:pos="980"/>
        </w:tabs>
        <w:ind w:firstLineChars="0"/>
        <w:rPr>
          <w:szCs w:val="28"/>
        </w:rPr>
      </w:pPr>
      <w:r>
        <w:rPr>
          <w:rFonts w:hint="eastAsia"/>
          <w:szCs w:val="28"/>
        </w:rPr>
        <w:t>Windows系统版本号：</w:t>
      </w:r>
    </w:p>
    <w:p w14:paraId="44187827">
      <w:pPr>
        <w:numPr>
          <w:ilvl w:val="1"/>
          <w:numId w:val="9"/>
        </w:numPr>
        <w:ind w:firstLineChars="0"/>
        <w:rPr>
          <w:szCs w:val="28"/>
        </w:rPr>
      </w:pPr>
      <w:r>
        <w:rPr>
          <w:szCs w:val="28"/>
        </w:rPr>
        <w:t>Microsoft Windows 11 21H2</w:t>
      </w:r>
    </w:p>
    <w:p w14:paraId="79C655D8">
      <w:pPr>
        <w:numPr>
          <w:ilvl w:val="1"/>
          <w:numId w:val="9"/>
        </w:numPr>
        <w:ind w:firstLineChars="0"/>
        <w:rPr>
          <w:szCs w:val="28"/>
        </w:rPr>
      </w:pPr>
      <w:r>
        <w:rPr>
          <w:szCs w:val="28"/>
        </w:rPr>
        <w:t>Microsoft Windows 11 22H2-SV</w:t>
      </w:r>
      <w:r>
        <w:rPr>
          <w:rFonts w:hint="eastAsia"/>
          <w:szCs w:val="28"/>
        </w:rPr>
        <w:t>2</w:t>
      </w:r>
    </w:p>
    <w:p w14:paraId="48D82BF7">
      <w:pPr>
        <w:numPr>
          <w:ilvl w:val="1"/>
          <w:numId w:val="9"/>
        </w:numPr>
        <w:ind w:firstLineChars="0"/>
        <w:rPr>
          <w:szCs w:val="28"/>
        </w:rPr>
      </w:pPr>
      <w:r>
        <w:rPr>
          <w:szCs w:val="28"/>
        </w:rPr>
        <w:t>Microsoft Windows 11 23H2</w:t>
      </w:r>
    </w:p>
    <w:p w14:paraId="281B7D2C">
      <w:pPr>
        <w:numPr>
          <w:ilvl w:val="1"/>
          <w:numId w:val="9"/>
        </w:numPr>
        <w:ind w:firstLineChars="0"/>
        <w:rPr>
          <w:szCs w:val="28"/>
        </w:rPr>
      </w:pPr>
      <w:r>
        <w:rPr>
          <w:szCs w:val="28"/>
        </w:rPr>
        <w:t>Microsoft Windows 10 21H2</w:t>
      </w:r>
    </w:p>
    <w:p w14:paraId="419DBDAD">
      <w:pPr>
        <w:numPr>
          <w:ilvl w:val="1"/>
          <w:numId w:val="9"/>
        </w:numPr>
        <w:ind w:firstLineChars="0"/>
        <w:rPr>
          <w:szCs w:val="28"/>
        </w:rPr>
      </w:pPr>
      <w:r>
        <w:rPr>
          <w:szCs w:val="28"/>
        </w:rPr>
        <w:t>Microsoft Windows 10 22H2</w:t>
      </w:r>
    </w:p>
    <w:p w14:paraId="5B8274A1">
      <w:pPr>
        <w:numPr>
          <w:ilvl w:val="1"/>
          <w:numId w:val="9"/>
        </w:numPr>
        <w:ind w:firstLineChars="0"/>
        <w:rPr>
          <w:szCs w:val="28"/>
        </w:rPr>
      </w:pPr>
      <w:r>
        <w:rPr>
          <w:szCs w:val="28"/>
        </w:rPr>
        <w:t>Microsoft Windows Server 2022</w:t>
      </w:r>
    </w:p>
    <w:p w14:paraId="2E2A7AD9">
      <w:pPr>
        <w:numPr>
          <w:ilvl w:val="0"/>
          <w:numId w:val="9"/>
        </w:numPr>
        <w:tabs>
          <w:tab w:val="left" w:pos="980"/>
        </w:tabs>
        <w:ind w:firstLineChars="0"/>
        <w:rPr>
          <w:szCs w:val="28"/>
        </w:rPr>
      </w:pPr>
      <w:r>
        <w:rPr>
          <w:szCs w:val="28"/>
        </w:rPr>
        <w:t>内存</w:t>
      </w:r>
      <w:r>
        <w:rPr>
          <w:rFonts w:hint="eastAsia"/>
          <w:szCs w:val="28"/>
        </w:rPr>
        <w:t>：</w:t>
      </w:r>
      <w:r>
        <w:rPr>
          <w:szCs w:val="28"/>
        </w:rPr>
        <w:t>32GB或更高</w:t>
      </w:r>
    </w:p>
    <w:p w14:paraId="2EB7976C">
      <w:pPr>
        <w:numPr>
          <w:ilvl w:val="0"/>
          <w:numId w:val="9"/>
        </w:numPr>
        <w:tabs>
          <w:tab w:val="left" w:pos="980"/>
        </w:tabs>
        <w:ind w:firstLineChars="0"/>
        <w:rPr>
          <w:szCs w:val="28"/>
        </w:rPr>
      </w:pPr>
      <w:r>
        <w:rPr>
          <w:rFonts w:hint="eastAsia"/>
          <w:szCs w:val="28"/>
        </w:rPr>
        <w:t>显卡：至少具有24GB显存的GPU实例</w:t>
      </w:r>
    </w:p>
    <w:p w14:paraId="5438D3BD">
      <w:pPr>
        <w:ind w:firstLine="562"/>
        <w:rPr>
          <w:b/>
          <w:bCs/>
          <w:szCs w:val="28"/>
        </w:rPr>
      </w:pPr>
      <w:r>
        <w:rPr>
          <w:rFonts w:hint="eastAsia"/>
          <w:b/>
          <w:bCs/>
          <w:szCs w:val="28"/>
        </w:rPr>
        <w:t>软件要求（基础）</w:t>
      </w:r>
    </w:p>
    <w:p w14:paraId="18187AA1">
      <w:pPr>
        <w:numPr>
          <w:ilvl w:val="0"/>
          <w:numId w:val="10"/>
        </w:numPr>
        <w:tabs>
          <w:tab w:val="left" w:pos="980"/>
        </w:tabs>
        <w:ind w:firstLineChars="0"/>
        <w:rPr>
          <w:szCs w:val="28"/>
        </w:rPr>
      </w:pPr>
      <w:r>
        <w:rPr>
          <w:szCs w:val="28"/>
        </w:rPr>
        <w:t>P</w:t>
      </w:r>
      <w:r>
        <w:rPr>
          <w:rFonts w:hint="eastAsia"/>
          <w:szCs w:val="28"/>
        </w:rPr>
        <w:t>ython: 至少3.8 推荐 3.11</w:t>
      </w:r>
    </w:p>
    <w:p w14:paraId="7E253BC4">
      <w:pPr>
        <w:numPr>
          <w:ilvl w:val="0"/>
          <w:numId w:val="10"/>
        </w:numPr>
        <w:tabs>
          <w:tab w:val="left" w:pos="980"/>
        </w:tabs>
        <w:ind w:firstLineChars="0"/>
        <w:rPr>
          <w:szCs w:val="28"/>
        </w:rPr>
      </w:pPr>
      <w:r>
        <w:rPr>
          <w:szCs w:val="28"/>
        </w:rPr>
        <w:t>T</w:t>
      </w:r>
      <w:r>
        <w:rPr>
          <w:rFonts w:hint="eastAsia"/>
          <w:szCs w:val="28"/>
        </w:rPr>
        <w:t>orch: 至少 1.13.1 推荐 2.4.0</w:t>
      </w:r>
    </w:p>
    <w:p w14:paraId="7572C0C4">
      <w:pPr>
        <w:numPr>
          <w:ilvl w:val="0"/>
          <w:numId w:val="10"/>
        </w:numPr>
        <w:tabs>
          <w:tab w:val="left" w:pos="980"/>
        </w:tabs>
        <w:ind w:firstLineChars="0"/>
        <w:rPr>
          <w:szCs w:val="28"/>
        </w:rPr>
      </w:pPr>
      <w:r>
        <w:rPr>
          <w:szCs w:val="28"/>
        </w:rPr>
        <w:t>T</w:t>
      </w:r>
      <w:r>
        <w:rPr>
          <w:rFonts w:hint="eastAsia"/>
          <w:szCs w:val="28"/>
        </w:rPr>
        <w:t>ransformers: 至少 4.41.2 推荐 4.43.4</w:t>
      </w:r>
    </w:p>
    <w:p w14:paraId="4E5A1511">
      <w:pPr>
        <w:numPr>
          <w:ilvl w:val="0"/>
          <w:numId w:val="10"/>
        </w:numPr>
        <w:tabs>
          <w:tab w:val="left" w:pos="980"/>
        </w:tabs>
        <w:ind w:firstLineChars="0"/>
        <w:rPr>
          <w:szCs w:val="28"/>
        </w:rPr>
      </w:pPr>
      <w:r>
        <w:rPr>
          <w:szCs w:val="28"/>
        </w:rPr>
        <w:t>D</w:t>
      </w:r>
      <w:r>
        <w:rPr>
          <w:rFonts w:hint="eastAsia"/>
          <w:szCs w:val="28"/>
        </w:rPr>
        <w:t>atasets: 至少 2.16.0 推荐 2.20.0</w:t>
      </w:r>
    </w:p>
    <w:p w14:paraId="70E6FC5F">
      <w:pPr>
        <w:numPr>
          <w:ilvl w:val="0"/>
          <w:numId w:val="10"/>
        </w:numPr>
        <w:tabs>
          <w:tab w:val="left" w:pos="980"/>
        </w:tabs>
        <w:ind w:firstLineChars="0"/>
        <w:rPr>
          <w:szCs w:val="28"/>
        </w:rPr>
      </w:pPr>
      <w:r>
        <w:rPr>
          <w:szCs w:val="28"/>
        </w:rPr>
        <w:t>Ac</w:t>
      </w:r>
      <w:r>
        <w:rPr>
          <w:rFonts w:hint="eastAsia"/>
          <w:szCs w:val="28"/>
        </w:rPr>
        <w:t>celerate: 至少0.33.1 推荐 0.32.0</w:t>
      </w:r>
    </w:p>
    <w:p w14:paraId="686CC87D">
      <w:pPr>
        <w:numPr>
          <w:ilvl w:val="0"/>
          <w:numId w:val="10"/>
        </w:numPr>
        <w:tabs>
          <w:tab w:val="left" w:pos="980"/>
        </w:tabs>
        <w:ind w:firstLineChars="0"/>
        <w:rPr>
          <w:szCs w:val="28"/>
        </w:rPr>
      </w:pPr>
      <w:r>
        <w:rPr>
          <w:szCs w:val="28"/>
        </w:rPr>
        <w:t>P</w:t>
      </w:r>
      <w:r>
        <w:rPr>
          <w:rFonts w:hint="eastAsia"/>
          <w:szCs w:val="28"/>
        </w:rPr>
        <w:t>eft: 至少 0.11.1 推荐 0.12.0</w:t>
      </w:r>
    </w:p>
    <w:p w14:paraId="3054468B">
      <w:pPr>
        <w:numPr>
          <w:ilvl w:val="0"/>
          <w:numId w:val="10"/>
        </w:numPr>
        <w:tabs>
          <w:tab w:val="left" w:pos="980"/>
        </w:tabs>
        <w:ind w:firstLineChars="0"/>
        <w:rPr>
          <w:szCs w:val="28"/>
        </w:rPr>
      </w:pPr>
      <w:r>
        <w:rPr>
          <w:szCs w:val="28"/>
        </w:rPr>
        <w:t>T</w:t>
      </w:r>
      <w:r>
        <w:rPr>
          <w:rFonts w:hint="eastAsia"/>
          <w:szCs w:val="28"/>
        </w:rPr>
        <w:t>rl: 至少 0.8.6 推荐 0.9.6</w:t>
      </w:r>
    </w:p>
    <w:p w14:paraId="77A761B3">
      <w:pPr>
        <w:numPr>
          <w:ilvl w:val="0"/>
          <w:numId w:val="10"/>
        </w:numPr>
        <w:tabs>
          <w:tab w:val="left" w:pos="980"/>
        </w:tabs>
        <w:ind w:firstLineChars="0"/>
        <w:rPr>
          <w:szCs w:val="28"/>
        </w:rPr>
      </w:pPr>
      <w:r>
        <w:rPr>
          <w:rFonts w:hint="eastAsia"/>
          <w:szCs w:val="28"/>
        </w:rPr>
        <w:t xml:space="preserve">CUDA: 至少11.6 推荐 </w:t>
      </w:r>
      <w:r>
        <w:rPr>
          <w:szCs w:val="28"/>
        </w:rPr>
        <w:t>12.2</w:t>
      </w:r>
    </w:p>
    <w:p w14:paraId="50C145CA">
      <w:pPr>
        <w:pStyle w:val="5"/>
        <w:ind w:firstLine="0" w:firstLineChars="0"/>
      </w:pPr>
      <w:bookmarkStart w:id="97" w:name="_Toc186125341"/>
      <w:bookmarkStart w:id="98" w:name="_Toc13038"/>
      <w:r>
        <w:rPr>
          <w:rFonts w:hint="eastAsia"/>
        </w:rPr>
        <w:t xml:space="preserve">4.2.4.2 </w:t>
      </w:r>
      <w:bookmarkEnd w:id="97"/>
      <w:r>
        <w:rPr>
          <w:rFonts w:hint="eastAsia"/>
        </w:rPr>
        <w:t>检查运行环境</w:t>
      </w:r>
      <w:bookmarkEnd w:id="98"/>
    </w:p>
    <w:p w14:paraId="2B84B739">
      <w:pPr>
        <w:pStyle w:val="6"/>
        <w:ind w:firstLine="0" w:firstLineChars="0"/>
      </w:pPr>
      <w:r>
        <w:rPr>
          <w:rFonts w:hint="eastAsia"/>
        </w:rPr>
        <w:t>4.2.4.2.1 检查项目文件夹内容</w:t>
      </w:r>
    </w:p>
    <w:p w14:paraId="72B94FFF">
      <w:pPr>
        <w:numPr>
          <w:ilvl w:val="0"/>
          <w:numId w:val="11"/>
        </w:numPr>
        <w:ind w:firstLineChars="0"/>
        <w:rPr>
          <w:szCs w:val="28"/>
        </w:rPr>
      </w:pPr>
      <w:r>
        <w:rPr>
          <w:szCs w:val="28"/>
        </w:rPr>
        <w:t>LM-Studio</w:t>
      </w:r>
      <w:r>
        <w:rPr>
          <w:rFonts w:hint="eastAsia"/>
          <w:szCs w:val="28"/>
        </w:rPr>
        <w:t>&gt; 大模型服务安装文件</w:t>
      </w:r>
    </w:p>
    <w:p w14:paraId="4A3EE9B0">
      <w:pPr>
        <w:numPr>
          <w:ilvl w:val="0"/>
          <w:numId w:val="11"/>
        </w:numPr>
        <w:ind w:firstLineChars="0"/>
        <w:rPr>
          <w:szCs w:val="28"/>
        </w:rPr>
      </w:pPr>
      <w:r>
        <w:rPr>
          <w:szCs w:val="28"/>
        </w:rPr>
        <w:t>AnythingLLMDesktop</w:t>
      </w:r>
      <w:r>
        <w:rPr>
          <w:rFonts w:hint="eastAsia"/>
          <w:szCs w:val="28"/>
        </w:rPr>
        <w:t xml:space="preserve"> -&gt; 知识库服务安装文件</w:t>
      </w:r>
    </w:p>
    <w:p w14:paraId="6A97EF1C">
      <w:pPr>
        <w:numPr>
          <w:ilvl w:val="0"/>
          <w:numId w:val="11"/>
        </w:numPr>
        <w:ind w:firstLineChars="0"/>
        <w:rPr>
          <w:szCs w:val="28"/>
        </w:rPr>
      </w:pPr>
      <w:r>
        <w:rPr>
          <w:rFonts w:hint="eastAsia"/>
          <w:szCs w:val="28"/>
        </w:rPr>
        <w:t>DigitalHuman -&gt; 数字人后端文件</w:t>
      </w:r>
    </w:p>
    <w:p w14:paraId="61BCEDC5">
      <w:pPr>
        <w:numPr>
          <w:ilvl w:val="0"/>
          <w:numId w:val="11"/>
        </w:numPr>
        <w:ind w:firstLineChars="0"/>
        <w:rPr>
          <w:szCs w:val="28"/>
        </w:rPr>
      </w:pPr>
      <w:r>
        <w:rPr>
          <w:szCs w:val="28"/>
        </w:rPr>
        <w:t>GPT-SoVITS</w:t>
      </w:r>
      <w:r>
        <w:rPr>
          <w:rFonts w:hint="eastAsia"/>
          <w:szCs w:val="28"/>
        </w:rPr>
        <w:t xml:space="preserve"> -&gt; 文字转语音后端文件</w:t>
      </w:r>
    </w:p>
    <w:p w14:paraId="1AB81B5A">
      <w:pPr>
        <w:pStyle w:val="6"/>
        <w:ind w:firstLine="0" w:firstLineChars="0"/>
      </w:pPr>
      <w:bookmarkStart w:id="99" w:name="_Toc186125343"/>
      <w:r>
        <w:rPr>
          <w:rFonts w:hint="eastAsia"/>
        </w:rPr>
        <w:t>4.2.4.2.2 检查CUDA版本</w:t>
      </w:r>
      <w:bookmarkEnd w:id="99"/>
    </w:p>
    <w:p w14:paraId="544A07AF">
      <w:pPr>
        <w:ind w:firstLine="560"/>
        <w:rPr>
          <w:szCs w:val="28"/>
        </w:rPr>
      </w:pPr>
      <w:r>
        <w:rPr>
          <w:rFonts w:hint="eastAsia"/>
          <w:szCs w:val="28"/>
        </w:rPr>
        <w:t>双击【查看cuda版本.bat】，检测当前设备CUDA安装情况。</w:t>
      </w:r>
    </w:p>
    <w:p w14:paraId="3715A635">
      <w:pPr>
        <w:keepNext/>
        <w:widowControl/>
        <w:ind w:firstLine="0" w:firstLineChars="0"/>
        <w:jc w:val="center"/>
      </w:pPr>
      <w:r>
        <w:drawing>
          <wp:inline distT="0" distB="0" distL="0" distR="0">
            <wp:extent cx="4306570" cy="1945640"/>
            <wp:effectExtent l="0" t="0" r="17780" b="16510"/>
            <wp:docPr id="1688338408" name="图片 1"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338408" name="图片 1" descr="图形用户界面&#10;&#10;描述已自动生成"/>
                    <pic:cNvPicPr>
                      <a:picLocks noChangeAspect="1"/>
                    </pic:cNvPicPr>
                  </pic:nvPicPr>
                  <pic:blipFill>
                    <a:blip r:embed="rId41"/>
                    <a:stretch>
                      <a:fillRect/>
                    </a:stretch>
                  </pic:blipFill>
                  <pic:spPr>
                    <a:xfrm>
                      <a:off x="0" y="0"/>
                      <a:ext cx="4306570" cy="1950501"/>
                    </a:xfrm>
                    <a:prstGeom prst="rect">
                      <a:avLst/>
                    </a:prstGeom>
                  </pic:spPr>
                </pic:pic>
              </a:graphicData>
            </a:graphic>
          </wp:inline>
        </w:drawing>
      </w:r>
    </w:p>
    <w:p w14:paraId="66D07780">
      <w:pPr>
        <w:ind w:firstLine="0" w:firstLineChars="0"/>
        <w:jc w:val="center"/>
        <w:rPr>
          <w:sz w:val="18"/>
          <w:szCs w:val="18"/>
        </w:rPr>
      </w:pPr>
    </w:p>
    <w:p w14:paraId="7AAC73F7">
      <w:pPr>
        <w:ind w:firstLine="560"/>
      </w:pPr>
      <w:r>
        <w:rPr>
          <w:rFonts w:hint="eastAsia"/>
        </w:rPr>
        <w:t>得到</w:t>
      </w:r>
      <w:r>
        <w:rPr>
          <w:rFonts w:hint="eastAsia"/>
          <w:szCs w:val="28"/>
        </w:rPr>
        <w:t>如下结果</w:t>
      </w:r>
      <w:r>
        <w:rPr>
          <w:rFonts w:hint="eastAsia"/>
        </w:rPr>
        <w:t>表示CUDA安装正常。若未安装，可按照如下流程补充安装。</w:t>
      </w:r>
    </w:p>
    <w:p w14:paraId="010ED093">
      <w:pPr>
        <w:ind w:firstLine="360"/>
        <w:jc w:val="center"/>
      </w:pPr>
      <w:r>
        <w:rPr>
          <w:sz w:val="18"/>
          <w:szCs w:val="18"/>
        </w:rPr>
        <w:drawing>
          <wp:inline distT="0" distB="0" distL="0" distR="0">
            <wp:extent cx="4361180" cy="1366520"/>
            <wp:effectExtent l="0" t="0" r="1270" b="5080"/>
            <wp:docPr id="204515232"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15232" name="图片 1" descr="文本&#10;&#10;描述已自动生成"/>
                    <pic:cNvPicPr>
                      <a:picLocks noChangeAspect="1"/>
                    </pic:cNvPicPr>
                  </pic:nvPicPr>
                  <pic:blipFill>
                    <a:blip r:embed="rId42"/>
                    <a:stretch>
                      <a:fillRect/>
                    </a:stretch>
                  </pic:blipFill>
                  <pic:spPr>
                    <a:xfrm>
                      <a:off x="0" y="0"/>
                      <a:ext cx="4361180" cy="1370612"/>
                    </a:xfrm>
                    <a:prstGeom prst="rect">
                      <a:avLst/>
                    </a:prstGeom>
                  </pic:spPr>
                </pic:pic>
              </a:graphicData>
            </a:graphic>
          </wp:inline>
        </w:drawing>
      </w:r>
    </w:p>
    <w:p w14:paraId="331C138D">
      <w:pPr>
        <w:ind w:firstLine="560"/>
      </w:pPr>
      <w:r>
        <w:rPr>
          <w:rFonts w:hint="eastAsia"/>
        </w:rPr>
        <w:t>打开终端(按键盘win+r 输入cmd 然后回车) 输入nvidia-smi命令。</w:t>
      </w:r>
    </w:p>
    <w:p w14:paraId="3F28F485">
      <w:pPr>
        <w:ind w:firstLine="0" w:firstLineChars="0"/>
        <w:jc w:val="center"/>
        <w:rPr>
          <w:sz w:val="18"/>
          <w:szCs w:val="18"/>
        </w:rPr>
      </w:pPr>
      <w:r>
        <w:rPr>
          <w:sz w:val="18"/>
          <w:szCs w:val="18"/>
        </w:rPr>
        <w:drawing>
          <wp:inline distT="0" distB="0" distL="0" distR="0">
            <wp:extent cx="4146550" cy="1707515"/>
            <wp:effectExtent l="0" t="0" r="6350" b="6985"/>
            <wp:docPr id="1121194319"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194319" name="图片 1" descr="文本&#10;&#10;描述已自动生成"/>
                    <pic:cNvPicPr>
                      <a:picLocks noChangeAspect="1"/>
                    </pic:cNvPicPr>
                  </pic:nvPicPr>
                  <pic:blipFill>
                    <a:blip r:embed="rId43"/>
                    <a:stretch>
                      <a:fillRect/>
                    </a:stretch>
                  </pic:blipFill>
                  <pic:spPr>
                    <a:xfrm>
                      <a:off x="0" y="0"/>
                      <a:ext cx="4150134" cy="1707515"/>
                    </a:xfrm>
                    <a:prstGeom prst="rect">
                      <a:avLst/>
                    </a:prstGeom>
                  </pic:spPr>
                </pic:pic>
              </a:graphicData>
            </a:graphic>
          </wp:inline>
        </w:drawing>
      </w:r>
    </w:p>
    <w:p w14:paraId="553422CD">
      <w:pPr>
        <w:ind w:firstLine="560"/>
      </w:pPr>
      <w:r>
        <w:rPr>
          <w:rFonts w:hint="eastAsia"/>
        </w:rPr>
        <w:t>如上图，可查询可支持的最高CUDA版本。驱动是向下兼容的，图上电脑可支持最高版本的CUDA为12.2，所以安装CUDA版本小于等于12.2的都可以安装。若想安装的CUDA版本不在可支持的CUDA版本内，可</w:t>
      </w:r>
      <w:r>
        <w:rPr>
          <w:rFonts w:hint="eastAsia"/>
          <w:szCs w:val="28"/>
        </w:rPr>
        <w:t>考虑</w:t>
      </w:r>
      <w:r>
        <w:rPr>
          <w:rFonts w:hint="eastAsia"/>
        </w:rPr>
        <w:t>升级显卡驱动，从而实现对CUDA高版本的安装，去官网下载电脑对应显卡的驱动程序。</w:t>
      </w:r>
    </w:p>
    <w:p w14:paraId="189F209E">
      <w:pPr>
        <w:ind w:firstLine="560"/>
      </w:pPr>
      <w:r>
        <w:rPr>
          <w:rFonts w:hint="eastAsia"/>
        </w:rPr>
        <w:t>NVIDIA驱动下载地址：</w:t>
      </w:r>
    </w:p>
    <w:p w14:paraId="22829AD0">
      <w:pPr>
        <w:ind w:firstLine="560"/>
      </w:pPr>
      <w:r>
        <w:fldChar w:fldCharType="begin"/>
      </w:r>
      <w:r>
        <w:instrText xml:space="preserve"> HYPERLINK "https://www.nvidia.cn/Download/index.aspx?lang=cn" </w:instrText>
      </w:r>
      <w:r>
        <w:fldChar w:fldCharType="separate"/>
      </w:r>
      <w:r>
        <w:rPr>
          <w:rStyle w:val="27"/>
        </w:rPr>
        <w:t>https://www.nvidia.cn/Download/index.aspx?lang=cn</w:t>
      </w:r>
      <w:r>
        <w:rPr>
          <w:rStyle w:val="27"/>
        </w:rPr>
        <w:fldChar w:fldCharType="end"/>
      </w:r>
    </w:p>
    <w:p w14:paraId="7C048EBA">
      <w:pPr>
        <w:ind w:firstLine="560"/>
      </w:pPr>
      <w:r>
        <w:rPr>
          <w:rFonts w:hint="eastAsia"/>
        </w:rPr>
        <w:t>安装好后 打开设置-&gt;系统-&gt;系统信息-&gt;高级系统设置-&gt;点击环境变量。</w:t>
      </w:r>
    </w:p>
    <w:p w14:paraId="55E460CB">
      <w:pPr>
        <w:ind w:firstLine="0" w:firstLineChars="0"/>
        <w:jc w:val="center"/>
        <w:rPr>
          <w:sz w:val="18"/>
          <w:szCs w:val="18"/>
        </w:rPr>
      </w:pPr>
      <w:r>
        <w:rPr>
          <w:sz w:val="18"/>
          <w:szCs w:val="18"/>
        </w:rPr>
        <w:drawing>
          <wp:inline distT="0" distB="0" distL="0" distR="0">
            <wp:extent cx="4216400" cy="2571750"/>
            <wp:effectExtent l="0" t="0" r="12700" b="0"/>
            <wp:docPr id="90153144"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53144" name="图片 1" descr="图形用户界面, 文本, 应用程序&#10;&#10;描述已自动生成"/>
                    <pic:cNvPicPr>
                      <a:picLocks noChangeAspect="1"/>
                    </pic:cNvPicPr>
                  </pic:nvPicPr>
                  <pic:blipFill>
                    <a:blip r:embed="rId44"/>
                    <a:stretch>
                      <a:fillRect/>
                    </a:stretch>
                  </pic:blipFill>
                  <pic:spPr>
                    <a:xfrm>
                      <a:off x="0" y="0"/>
                      <a:ext cx="4216400" cy="2574017"/>
                    </a:xfrm>
                    <a:prstGeom prst="rect">
                      <a:avLst/>
                    </a:prstGeom>
                  </pic:spPr>
                </pic:pic>
              </a:graphicData>
            </a:graphic>
          </wp:inline>
        </w:drawing>
      </w:r>
    </w:p>
    <w:p w14:paraId="10E141D3">
      <w:pPr>
        <w:ind w:firstLine="560"/>
      </w:pPr>
      <w:r>
        <w:rPr>
          <w:rFonts w:hint="eastAsia"/>
        </w:rPr>
        <w:t>确认NVIDIA的两个环境变量已经添加即可。在终端输入nvcc -V 命令，输出版本号代表安装成功。</w:t>
      </w:r>
    </w:p>
    <w:p w14:paraId="2CA6E996">
      <w:pPr>
        <w:ind w:firstLine="0" w:firstLineChars="0"/>
        <w:jc w:val="center"/>
        <w:rPr>
          <w:sz w:val="18"/>
          <w:szCs w:val="18"/>
        </w:rPr>
      </w:pPr>
      <w:r>
        <w:rPr>
          <w:sz w:val="18"/>
          <w:szCs w:val="18"/>
        </w:rPr>
        <w:drawing>
          <wp:inline distT="0" distB="0" distL="0" distR="0">
            <wp:extent cx="4713605" cy="1671320"/>
            <wp:effectExtent l="0" t="0" r="10795" b="5080"/>
            <wp:docPr id="1084864437"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864437" name="图片 1" descr="文本&#10;&#10;描述已自动生成"/>
                    <pic:cNvPicPr>
                      <a:picLocks noChangeAspect="1"/>
                    </pic:cNvPicPr>
                  </pic:nvPicPr>
                  <pic:blipFill>
                    <a:blip r:embed="rId45"/>
                    <a:stretch>
                      <a:fillRect/>
                    </a:stretch>
                  </pic:blipFill>
                  <pic:spPr>
                    <a:xfrm>
                      <a:off x="0" y="0"/>
                      <a:ext cx="4724364" cy="1671320"/>
                    </a:xfrm>
                    <a:prstGeom prst="rect">
                      <a:avLst/>
                    </a:prstGeom>
                  </pic:spPr>
                </pic:pic>
              </a:graphicData>
            </a:graphic>
          </wp:inline>
        </w:drawing>
      </w:r>
    </w:p>
    <w:p w14:paraId="26465ACC">
      <w:pPr>
        <w:pStyle w:val="6"/>
        <w:ind w:firstLine="0" w:firstLineChars="0"/>
      </w:pPr>
      <w:bookmarkStart w:id="100" w:name="_Toc186125344"/>
      <w:r>
        <w:rPr>
          <w:rFonts w:hint="eastAsia"/>
        </w:rPr>
        <w:t>4.2.4.2.3 检查其他环境配置</w:t>
      </w:r>
      <w:bookmarkEnd w:id="100"/>
    </w:p>
    <w:p w14:paraId="7278CEE3">
      <w:pPr>
        <w:ind w:firstLine="560"/>
      </w:pPr>
      <w:r>
        <w:rPr>
          <w:rFonts w:hint="eastAsia"/>
          <w:szCs w:val="28"/>
        </w:rPr>
        <w:t>运行</w:t>
      </w:r>
      <w:r>
        <w:rPr>
          <w:szCs w:val="28"/>
        </w:rPr>
        <w:t>DigitalHuman</w:t>
      </w:r>
      <w:r>
        <w:rPr>
          <w:rFonts w:hint="eastAsia"/>
          <w:szCs w:val="28"/>
        </w:rPr>
        <w:t>-&gt;</w:t>
      </w:r>
      <w:r>
        <w:rPr>
          <w:szCs w:val="28"/>
        </w:rPr>
        <w:t>查看运行环境.bat</w:t>
      </w:r>
      <w:r>
        <w:rPr>
          <w:rFonts w:hint="eastAsia"/>
          <w:szCs w:val="28"/>
        </w:rPr>
        <w:t>。正常结果如下图所示，版本号将显示系统中实际安装的软件版本。</w:t>
      </w:r>
      <w:r>
        <w:rPr>
          <w:rFonts w:hint="eastAsia"/>
        </w:rPr>
        <w:t>若有缺失，可按照如下教程进行安装。</w:t>
      </w:r>
    </w:p>
    <w:p w14:paraId="4B213319">
      <w:pPr>
        <w:ind w:firstLine="0" w:firstLineChars="0"/>
        <w:jc w:val="center"/>
        <w:rPr>
          <w:sz w:val="18"/>
          <w:szCs w:val="18"/>
        </w:rPr>
      </w:pPr>
      <w:r>
        <w:rPr>
          <w:sz w:val="18"/>
          <w:szCs w:val="18"/>
        </w:rPr>
        <w:drawing>
          <wp:inline distT="0" distB="0" distL="0" distR="0">
            <wp:extent cx="3503930" cy="1445260"/>
            <wp:effectExtent l="0" t="0" r="1270" b="2540"/>
            <wp:docPr id="421210005"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210005" name="图片 1" descr="文本&#10;&#10;描述已自动生成"/>
                    <pic:cNvPicPr>
                      <a:picLocks noChangeAspect="1"/>
                    </pic:cNvPicPr>
                  </pic:nvPicPr>
                  <pic:blipFill>
                    <a:blip r:embed="rId46"/>
                    <a:stretch>
                      <a:fillRect/>
                    </a:stretch>
                  </pic:blipFill>
                  <pic:spPr>
                    <a:xfrm>
                      <a:off x="0" y="0"/>
                      <a:ext cx="3503930" cy="1446077"/>
                    </a:xfrm>
                    <a:prstGeom prst="rect">
                      <a:avLst/>
                    </a:prstGeom>
                  </pic:spPr>
                </pic:pic>
              </a:graphicData>
            </a:graphic>
          </wp:inline>
        </w:drawing>
      </w:r>
    </w:p>
    <w:p w14:paraId="3BF079E1">
      <w:pPr>
        <w:ind w:firstLine="562"/>
        <w:rPr>
          <w:b/>
          <w:bCs/>
        </w:rPr>
      </w:pPr>
      <w:bookmarkStart w:id="101" w:name="_Toc6093"/>
      <w:r>
        <w:rPr>
          <w:rFonts w:hint="eastAsia"/>
          <w:b/>
          <w:bCs/>
        </w:rPr>
        <w:t>安装</w:t>
      </w:r>
      <w:r>
        <w:rPr>
          <w:b/>
          <w:bCs/>
        </w:rPr>
        <w:t>cuDNN</w:t>
      </w:r>
      <w:bookmarkEnd w:id="101"/>
    </w:p>
    <w:p w14:paraId="2D1A658C">
      <w:pPr>
        <w:ind w:firstLine="560"/>
      </w:pPr>
      <w:r>
        <w:rPr>
          <w:rFonts w:hint="eastAsia"/>
        </w:rPr>
        <w:t xml:space="preserve">前往 </w:t>
      </w:r>
      <w:r>
        <w:fldChar w:fldCharType="begin"/>
      </w:r>
      <w:r>
        <w:instrText xml:space="preserve"> HYPERLINK "https://developer.nvidia.com/rdp/cudnn-archive" </w:instrText>
      </w:r>
      <w:r>
        <w:fldChar w:fldCharType="separate"/>
      </w:r>
      <w:r>
        <w:rPr>
          <w:rStyle w:val="27"/>
        </w:rPr>
        <w:t>https://developer.nvidia.com/rdp/cudnn-archive</w:t>
      </w:r>
      <w:r>
        <w:rPr>
          <w:rStyle w:val="27"/>
        </w:rPr>
        <w:fldChar w:fldCharType="end"/>
      </w:r>
      <w:r>
        <w:rPr>
          <w:rFonts w:hint="eastAsia"/>
        </w:rPr>
        <w:t xml:space="preserve"> 查看下载对应的cudnn版本。</w:t>
      </w:r>
    </w:p>
    <w:p w14:paraId="68B66939">
      <w:pPr>
        <w:ind w:firstLine="0" w:firstLineChars="0"/>
        <w:jc w:val="center"/>
        <w:rPr>
          <w:sz w:val="18"/>
          <w:szCs w:val="18"/>
        </w:rPr>
      </w:pPr>
      <w:r>
        <w:rPr>
          <w:sz w:val="18"/>
          <w:szCs w:val="18"/>
        </w:rPr>
        <w:drawing>
          <wp:inline distT="0" distB="0" distL="0" distR="0">
            <wp:extent cx="4834255" cy="2126615"/>
            <wp:effectExtent l="0" t="0" r="4445" b="6985"/>
            <wp:docPr id="1306748724" name="图片 1"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748724" name="图片 1" descr="图形用户界面, 文本, 应用程序, 电子邮件&#10;&#10;描述已自动生成"/>
                    <pic:cNvPicPr>
                      <a:picLocks noChangeAspect="1"/>
                    </pic:cNvPicPr>
                  </pic:nvPicPr>
                  <pic:blipFill>
                    <a:blip r:embed="rId47"/>
                    <a:stretch>
                      <a:fillRect/>
                    </a:stretch>
                  </pic:blipFill>
                  <pic:spPr>
                    <a:xfrm>
                      <a:off x="0" y="0"/>
                      <a:ext cx="4834255" cy="2128334"/>
                    </a:xfrm>
                    <a:prstGeom prst="rect">
                      <a:avLst/>
                    </a:prstGeom>
                  </pic:spPr>
                </pic:pic>
              </a:graphicData>
            </a:graphic>
          </wp:inline>
        </w:drawing>
      </w:r>
    </w:p>
    <w:p w14:paraId="5A1D0B26">
      <w:pPr>
        <w:ind w:firstLine="560"/>
      </w:pPr>
      <w:r>
        <w:rPr>
          <w:rFonts w:hint="eastAsia"/>
        </w:rPr>
        <w:t>下载完成后，以管理员身份安装到默认路径即可。</w:t>
      </w:r>
    </w:p>
    <w:p w14:paraId="38EFA6D8">
      <w:pPr>
        <w:ind w:firstLine="562"/>
        <w:rPr>
          <w:b/>
          <w:bCs/>
        </w:rPr>
      </w:pPr>
      <w:bookmarkStart w:id="102" w:name="_Toc186125348"/>
      <w:r>
        <w:rPr>
          <w:rFonts w:hint="eastAsia"/>
          <w:b/>
          <w:bCs/>
        </w:rPr>
        <w:t>安装PyTorch</w:t>
      </w:r>
      <w:bookmarkEnd w:id="102"/>
    </w:p>
    <w:p w14:paraId="2B73A30C">
      <w:pPr>
        <w:ind w:firstLine="560"/>
      </w:pPr>
      <w:r>
        <w:rPr>
          <w:rFonts w:hint="eastAsia"/>
        </w:rPr>
        <w:t xml:space="preserve">前往 </w:t>
      </w:r>
      <w:r>
        <w:fldChar w:fldCharType="begin"/>
      </w:r>
      <w:r>
        <w:instrText xml:space="preserve"> HYPERLINK "https://pytorch.org/get-started/previous-versions/" </w:instrText>
      </w:r>
      <w:r>
        <w:fldChar w:fldCharType="separate"/>
      </w:r>
      <w:r>
        <w:rPr>
          <w:rStyle w:val="27"/>
        </w:rPr>
        <w:t>https://pytorch.org/get-started/previous-versions/</w:t>
      </w:r>
      <w:r>
        <w:rPr>
          <w:rStyle w:val="27"/>
        </w:rPr>
        <w:fldChar w:fldCharType="end"/>
      </w:r>
      <w:r>
        <w:rPr>
          <w:rFonts w:hint="eastAsia"/>
        </w:rPr>
        <w:t xml:space="preserve"> 下载对应的pytorch版本。可通过Python包管理器下载 (如下图)。</w:t>
      </w:r>
    </w:p>
    <w:p w14:paraId="754F5648">
      <w:pPr>
        <w:ind w:firstLine="0" w:firstLineChars="0"/>
        <w:jc w:val="center"/>
        <w:rPr>
          <w:sz w:val="18"/>
          <w:szCs w:val="18"/>
        </w:rPr>
      </w:pPr>
      <w:r>
        <w:rPr>
          <w:rFonts w:hint="eastAsia"/>
          <w:sz w:val="18"/>
          <w:szCs w:val="18"/>
        </w:rPr>
        <w:drawing>
          <wp:inline distT="0" distB="0" distL="0" distR="0">
            <wp:extent cx="5273040" cy="1550035"/>
            <wp:effectExtent l="0" t="0" r="3810" b="12065"/>
            <wp:docPr id="845244012" name="图片 1" descr="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244012" name="图片 1" descr="文本&#10;&#10;AI 生成的内容可能不正确。"/>
                    <pic:cNvPicPr>
                      <a:picLocks noChangeAspect="1"/>
                    </pic:cNvPicPr>
                  </pic:nvPicPr>
                  <pic:blipFill>
                    <a:blip r:embed="rId48"/>
                    <a:stretch>
                      <a:fillRect/>
                    </a:stretch>
                  </pic:blipFill>
                  <pic:spPr>
                    <a:xfrm>
                      <a:off x="0" y="0"/>
                      <a:ext cx="5273040" cy="1550035"/>
                    </a:xfrm>
                    <a:prstGeom prst="rect">
                      <a:avLst/>
                    </a:prstGeom>
                  </pic:spPr>
                </pic:pic>
              </a:graphicData>
            </a:graphic>
          </wp:inline>
        </w:drawing>
      </w:r>
      <w:bookmarkStart w:id="103" w:name="_Toc18280"/>
      <w:bookmarkStart w:id="104" w:name="_Toc186125350"/>
    </w:p>
    <w:p w14:paraId="3A04FECA">
      <w:pPr>
        <w:pStyle w:val="5"/>
        <w:ind w:firstLine="0" w:firstLineChars="0"/>
      </w:pPr>
      <w:r>
        <w:rPr>
          <w:rFonts w:hint="eastAsia"/>
        </w:rPr>
        <w:t>4.2.4.3 部署和配置环境</w:t>
      </w:r>
      <w:bookmarkEnd w:id="103"/>
    </w:p>
    <w:p w14:paraId="544D606C">
      <w:pPr>
        <w:pStyle w:val="6"/>
        <w:ind w:firstLine="0" w:firstLineChars="0"/>
      </w:pPr>
      <w:r>
        <w:rPr>
          <w:rFonts w:hint="eastAsia"/>
        </w:rPr>
        <w:t>4.2.4.3.1 部署并启动</w:t>
      </w:r>
      <w:r>
        <w:t>LM-Studio</w:t>
      </w:r>
      <w:bookmarkEnd w:id="104"/>
    </w:p>
    <w:p w14:paraId="53B6241A">
      <w:pPr>
        <w:ind w:firstLine="560"/>
      </w:pPr>
      <w:r>
        <w:rPr>
          <w:rFonts w:hint="eastAsia"/>
        </w:rPr>
        <w:t>1、打开【部署环境】文件夹，运行【LM-Studio-0.3.11-1-x64-新版.exe】将LM-Studio安装至默认位置。</w:t>
      </w:r>
    </w:p>
    <w:p w14:paraId="269C7595">
      <w:pPr>
        <w:ind w:firstLine="560"/>
      </w:pPr>
      <w:r>
        <w:rPr>
          <w:rFonts w:hint="eastAsia"/>
        </w:rPr>
        <w:t>2、按照下图所示的流程选择并加载Qwen2模型。</w:t>
      </w:r>
    </w:p>
    <w:p w14:paraId="3778EBEC">
      <w:pPr>
        <w:ind w:firstLine="0" w:firstLineChars="0"/>
        <w:jc w:val="center"/>
        <w:rPr>
          <w:sz w:val="18"/>
          <w:szCs w:val="18"/>
        </w:rPr>
      </w:pPr>
      <w:r>
        <w:rPr>
          <w:sz w:val="18"/>
          <w:szCs w:val="18"/>
        </w:rPr>
        <w:drawing>
          <wp:inline distT="0" distB="0" distL="0" distR="0">
            <wp:extent cx="5274310" cy="2497455"/>
            <wp:effectExtent l="0" t="0" r="2540" b="17145"/>
            <wp:docPr id="58667302" name="图片 1" descr="电脑屏幕的手机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67302" name="图片 1" descr="电脑屏幕的手机截图&#10;&#10;描述已自动生成"/>
                    <pic:cNvPicPr>
                      <a:picLocks noChangeAspect="1"/>
                    </pic:cNvPicPr>
                  </pic:nvPicPr>
                  <pic:blipFill>
                    <a:blip r:embed="rId49"/>
                    <a:stretch>
                      <a:fillRect/>
                    </a:stretch>
                  </pic:blipFill>
                  <pic:spPr>
                    <a:xfrm>
                      <a:off x="0" y="0"/>
                      <a:ext cx="5274310" cy="2497455"/>
                    </a:xfrm>
                    <a:prstGeom prst="rect">
                      <a:avLst/>
                    </a:prstGeom>
                  </pic:spPr>
                </pic:pic>
              </a:graphicData>
            </a:graphic>
          </wp:inline>
        </w:drawing>
      </w:r>
    </w:p>
    <w:p w14:paraId="34FF8AA9">
      <w:pPr>
        <w:ind w:firstLine="0" w:firstLineChars="0"/>
        <w:jc w:val="center"/>
      </w:pPr>
      <w:r>
        <w:drawing>
          <wp:inline distT="0" distB="0" distL="0" distR="0">
            <wp:extent cx="5274310" cy="2547620"/>
            <wp:effectExtent l="0" t="0" r="2540" b="5080"/>
            <wp:docPr id="1799232546" name="图片 1" descr="电脑萤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232546" name="图片 1" descr="电脑萤幕的截图&#10;&#10;描述已自动生成"/>
                    <pic:cNvPicPr>
                      <a:picLocks noChangeAspect="1"/>
                    </pic:cNvPicPr>
                  </pic:nvPicPr>
                  <pic:blipFill>
                    <a:blip r:embed="rId50"/>
                    <a:stretch>
                      <a:fillRect/>
                    </a:stretch>
                  </pic:blipFill>
                  <pic:spPr>
                    <a:xfrm>
                      <a:off x="0" y="0"/>
                      <a:ext cx="5274310" cy="2547620"/>
                    </a:xfrm>
                    <a:prstGeom prst="rect">
                      <a:avLst/>
                    </a:prstGeom>
                  </pic:spPr>
                </pic:pic>
              </a:graphicData>
            </a:graphic>
          </wp:inline>
        </w:drawing>
      </w:r>
    </w:p>
    <w:p w14:paraId="7E374BA4">
      <w:pPr>
        <w:ind w:firstLine="560"/>
      </w:pPr>
      <w:r>
        <w:rPr>
          <w:rFonts w:hint="eastAsia"/>
        </w:rPr>
        <w:t>3、确认大语言模型服务正常运行，具体如下图所示：</w:t>
      </w:r>
    </w:p>
    <w:p w14:paraId="4A774BA3">
      <w:pPr>
        <w:ind w:firstLine="0" w:firstLineChars="0"/>
        <w:jc w:val="center"/>
        <w:rPr>
          <w:sz w:val="18"/>
          <w:szCs w:val="18"/>
        </w:rPr>
      </w:pPr>
      <w:r>
        <w:rPr>
          <w:sz w:val="18"/>
          <w:szCs w:val="18"/>
        </w:rPr>
        <w:drawing>
          <wp:inline distT="0" distB="0" distL="0" distR="0">
            <wp:extent cx="5273675" cy="3310255"/>
            <wp:effectExtent l="0" t="0" r="3175" b="4445"/>
            <wp:docPr id="1289136819" name="图片 1" descr="图形用户界面, 文本&#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136819" name="图片 1" descr="图形用户界面, 文本&#10;&#10;AI 生成的内容可能不正确。"/>
                    <pic:cNvPicPr>
                      <a:picLocks noChangeAspect="1"/>
                    </pic:cNvPicPr>
                  </pic:nvPicPr>
                  <pic:blipFill>
                    <a:blip r:embed="rId51"/>
                    <a:stretch>
                      <a:fillRect/>
                    </a:stretch>
                  </pic:blipFill>
                  <pic:spPr>
                    <a:xfrm>
                      <a:off x="0" y="0"/>
                      <a:ext cx="5273675" cy="3310255"/>
                    </a:xfrm>
                    <a:prstGeom prst="rect">
                      <a:avLst/>
                    </a:prstGeom>
                  </pic:spPr>
                </pic:pic>
              </a:graphicData>
            </a:graphic>
          </wp:inline>
        </w:drawing>
      </w:r>
    </w:p>
    <w:p w14:paraId="48228928">
      <w:pPr>
        <w:pStyle w:val="6"/>
        <w:ind w:firstLine="0" w:firstLineChars="0"/>
      </w:pPr>
      <w:bookmarkStart w:id="105" w:name="_Toc186125351"/>
      <w:r>
        <w:rPr>
          <w:rFonts w:hint="eastAsia"/>
        </w:rPr>
        <w:t>4.2.4.3.2 部署并启动</w:t>
      </w:r>
      <w:r>
        <w:t>AnythingLLM</w:t>
      </w:r>
      <w:r>
        <w:rPr>
          <w:rFonts w:hint="eastAsia"/>
        </w:rPr>
        <w:t xml:space="preserve"> </w:t>
      </w:r>
      <w:r>
        <w:t>Desktop</w:t>
      </w:r>
      <w:bookmarkEnd w:id="105"/>
    </w:p>
    <w:p w14:paraId="6FF49161">
      <w:pPr>
        <w:ind w:firstLine="0" w:firstLineChars="0"/>
        <w:jc w:val="center"/>
        <w:rPr>
          <w:sz w:val="18"/>
          <w:szCs w:val="18"/>
        </w:rPr>
      </w:pPr>
      <w:r>
        <w:rPr>
          <w:sz w:val="18"/>
          <w:szCs w:val="18"/>
        </w:rPr>
        <w:drawing>
          <wp:inline distT="0" distB="0" distL="0" distR="0">
            <wp:extent cx="5274310" cy="2759710"/>
            <wp:effectExtent l="0" t="0" r="2540" b="2540"/>
            <wp:docPr id="663334304" name="图片 1" descr="黑色的手机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334304" name="图片 1" descr="黑色的手机截图&#10;&#10;AI 生成的内容可能不正确。"/>
                    <pic:cNvPicPr>
                      <a:picLocks noChangeAspect="1"/>
                    </pic:cNvPicPr>
                  </pic:nvPicPr>
                  <pic:blipFill>
                    <a:blip r:embed="rId52"/>
                    <a:stretch>
                      <a:fillRect/>
                    </a:stretch>
                  </pic:blipFill>
                  <pic:spPr>
                    <a:xfrm>
                      <a:off x="0" y="0"/>
                      <a:ext cx="5274310" cy="2759710"/>
                    </a:xfrm>
                    <a:prstGeom prst="rect">
                      <a:avLst/>
                    </a:prstGeom>
                  </pic:spPr>
                </pic:pic>
              </a:graphicData>
            </a:graphic>
          </wp:inline>
        </w:drawing>
      </w:r>
    </w:p>
    <w:p w14:paraId="51ABC0EB">
      <w:pPr>
        <w:ind w:firstLine="560"/>
      </w:pPr>
      <w:r>
        <w:rPr>
          <w:rFonts w:hint="eastAsia"/>
        </w:rPr>
        <w:t>1、打开【部署环境】文件夹，运行【AnythingLLMDesktop-新版.exe】将AnythingLLM Desktop安装至默认位置。</w:t>
      </w:r>
    </w:p>
    <w:p w14:paraId="0853B59F">
      <w:pPr>
        <w:ind w:firstLine="560"/>
        <w:rPr>
          <w:sz w:val="18"/>
          <w:szCs w:val="18"/>
        </w:rPr>
      </w:pPr>
      <w:r>
        <w:rPr>
          <w:rFonts w:hint="eastAsia"/>
        </w:rPr>
        <w:t>2、创建名为【ai】的工作区，注意区分大小写。</w:t>
      </w:r>
    </w:p>
    <w:p w14:paraId="2DF2111C">
      <w:pPr>
        <w:ind w:firstLine="0" w:firstLineChars="0"/>
        <w:jc w:val="center"/>
        <w:rPr>
          <w:sz w:val="18"/>
          <w:szCs w:val="18"/>
        </w:rPr>
      </w:pPr>
      <w:r>
        <w:rPr>
          <w:sz w:val="18"/>
          <w:szCs w:val="18"/>
        </w:rPr>
        <w:drawing>
          <wp:inline distT="0" distB="0" distL="0" distR="0">
            <wp:extent cx="3945255" cy="3264535"/>
            <wp:effectExtent l="0" t="0" r="17145" b="12065"/>
            <wp:docPr id="464782012" name="图片 1" descr="手机屏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782012" name="图片 1" descr="手机屏幕的截图&#10;&#10;描述已自动生成"/>
                    <pic:cNvPicPr>
                      <a:picLocks noChangeAspect="1"/>
                    </pic:cNvPicPr>
                  </pic:nvPicPr>
                  <pic:blipFill>
                    <a:blip r:embed="rId53"/>
                    <a:stretch>
                      <a:fillRect/>
                    </a:stretch>
                  </pic:blipFill>
                  <pic:spPr>
                    <a:xfrm>
                      <a:off x="0" y="0"/>
                      <a:ext cx="3945255" cy="3270640"/>
                    </a:xfrm>
                    <a:prstGeom prst="rect">
                      <a:avLst/>
                    </a:prstGeom>
                  </pic:spPr>
                </pic:pic>
              </a:graphicData>
            </a:graphic>
          </wp:inline>
        </w:drawing>
      </w:r>
    </w:p>
    <w:p w14:paraId="6DC03AFF">
      <w:pPr>
        <w:ind w:firstLine="560"/>
      </w:pPr>
      <w:r>
        <w:rPr>
          <w:rFonts w:hint="eastAsia"/>
        </w:rPr>
        <w:t>3、点击设置按钮。</w:t>
      </w:r>
    </w:p>
    <w:p w14:paraId="71382C8C">
      <w:pPr>
        <w:ind w:firstLine="0" w:firstLineChars="0"/>
        <w:jc w:val="center"/>
        <w:rPr>
          <w:sz w:val="18"/>
          <w:szCs w:val="18"/>
        </w:rPr>
      </w:pPr>
      <w:r>
        <w:rPr>
          <w:sz w:val="18"/>
          <w:szCs w:val="18"/>
        </w:rPr>
        <w:drawing>
          <wp:inline distT="0" distB="0" distL="0" distR="0">
            <wp:extent cx="2108200" cy="2514600"/>
            <wp:effectExtent l="0" t="0" r="0" b="0"/>
            <wp:docPr id="1693798437" name="图片 1" descr="屏幕上写着字&#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798437" name="图片 1" descr="屏幕上写着字&#10;&#10;中度可信度描述已自动生成"/>
                    <pic:cNvPicPr>
                      <a:picLocks noChangeAspect="1"/>
                    </pic:cNvPicPr>
                  </pic:nvPicPr>
                  <pic:blipFill>
                    <a:blip r:embed="rId54"/>
                    <a:stretch>
                      <a:fillRect/>
                    </a:stretch>
                  </pic:blipFill>
                  <pic:spPr>
                    <a:xfrm>
                      <a:off x="0" y="0"/>
                      <a:ext cx="2108200" cy="2514600"/>
                    </a:xfrm>
                    <a:prstGeom prst="rect">
                      <a:avLst/>
                    </a:prstGeom>
                  </pic:spPr>
                </pic:pic>
              </a:graphicData>
            </a:graphic>
          </wp:inline>
        </w:drawing>
      </w:r>
    </w:p>
    <w:p w14:paraId="1311D952">
      <w:pPr>
        <w:ind w:firstLine="560"/>
      </w:pPr>
      <w:r>
        <w:rPr>
          <w:rFonts w:hint="eastAsia"/>
        </w:rPr>
        <w:t>4、确认设置项如下图所示。</w:t>
      </w:r>
    </w:p>
    <w:p w14:paraId="2ECADCE8">
      <w:pPr>
        <w:ind w:firstLine="0" w:firstLineChars="0"/>
        <w:jc w:val="center"/>
        <w:rPr>
          <w:sz w:val="18"/>
          <w:szCs w:val="18"/>
        </w:rPr>
      </w:pPr>
      <w:r>
        <w:rPr>
          <w:sz w:val="18"/>
          <w:szCs w:val="18"/>
        </w:rPr>
        <w:drawing>
          <wp:inline distT="0" distB="0" distL="0" distR="0">
            <wp:extent cx="5274310" cy="2960370"/>
            <wp:effectExtent l="0" t="0" r="2540" b="11430"/>
            <wp:docPr id="941482123" name="图片 1" descr="图形用户界面, 文本, 应用程序,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482123" name="图片 1" descr="图形用户界面, 文本, 应用程序, Teams&#10;&#10;描述已自动生成"/>
                    <pic:cNvPicPr>
                      <a:picLocks noChangeAspect="1"/>
                    </pic:cNvPicPr>
                  </pic:nvPicPr>
                  <pic:blipFill>
                    <a:blip r:embed="rId55"/>
                    <a:stretch>
                      <a:fillRect/>
                    </a:stretch>
                  </pic:blipFill>
                  <pic:spPr>
                    <a:xfrm>
                      <a:off x="0" y="0"/>
                      <a:ext cx="5274310" cy="2960370"/>
                    </a:xfrm>
                    <a:prstGeom prst="rect">
                      <a:avLst/>
                    </a:prstGeom>
                  </pic:spPr>
                </pic:pic>
              </a:graphicData>
            </a:graphic>
          </wp:inline>
        </w:drawing>
      </w:r>
    </w:p>
    <w:p w14:paraId="37897A03">
      <w:pPr>
        <w:ind w:firstLine="560"/>
      </w:pPr>
      <w:r>
        <w:rPr>
          <w:rFonts w:hint="eastAsia"/>
        </w:rPr>
        <w:t>5、在</w:t>
      </w:r>
      <w:r>
        <w:t>LM Studio Base UR</w:t>
      </w:r>
      <w:r>
        <w:rPr>
          <w:rFonts w:hint="eastAsia"/>
        </w:rPr>
        <w:t>L输入框里输入：</w:t>
      </w:r>
      <w:r>
        <w:rPr>
          <w:rFonts w:hint="eastAsia"/>
        </w:rPr>
        <w:fldChar w:fldCharType="begin"/>
      </w:r>
      <w:r>
        <w:instrText xml:space="preserve"> HYPERLINK "http://127.0.0.1:2543/v1/chat/completions" </w:instrText>
      </w:r>
      <w:r>
        <w:rPr>
          <w:rFonts w:hint="eastAsia"/>
        </w:rPr>
        <w:fldChar w:fldCharType="separate"/>
      </w:r>
      <w:r>
        <w:rPr>
          <w:rStyle w:val="27"/>
          <w:rFonts w:hint="eastAsia"/>
        </w:rPr>
        <w:t>http://127.0.0.1:2543/v1/chat/completions</w:t>
      </w:r>
      <w:r>
        <w:rPr>
          <w:rStyle w:val="27"/>
          <w:rFonts w:hint="eastAsia"/>
        </w:rPr>
        <w:fldChar w:fldCharType="end"/>
      </w:r>
      <w:r>
        <w:rPr>
          <w:rFonts w:hint="eastAsia"/>
        </w:rPr>
        <w:t>后，上方模型列表会自动识别到LM Studio的服务，然后选择对应已经加载的模型即可。</w:t>
      </w:r>
    </w:p>
    <w:p w14:paraId="06C8F3BA">
      <w:pPr>
        <w:ind w:firstLine="0" w:firstLineChars="0"/>
        <w:jc w:val="center"/>
        <w:rPr>
          <w:sz w:val="18"/>
          <w:szCs w:val="18"/>
        </w:rPr>
      </w:pPr>
      <w:r>
        <w:rPr>
          <w:sz w:val="18"/>
          <w:szCs w:val="18"/>
        </w:rPr>
        <w:drawing>
          <wp:inline distT="0" distB="0" distL="0" distR="0">
            <wp:extent cx="5274310" cy="3298190"/>
            <wp:effectExtent l="0" t="0" r="2540" b="16510"/>
            <wp:docPr id="111588488" name="图片 1"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88488" name="图片 1" descr="图形用户界面, 应用程序&#10;&#10;AI 生成的内容可能不正确。"/>
                    <pic:cNvPicPr>
                      <a:picLocks noChangeAspect="1"/>
                    </pic:cNvPicPr>
                  </pic:nvPicPr>
                  <pic:blipFill>
                    <a:blip r:embed="rId56"/>
                    <a:stretch>
                      <a:fillRect/>
                    </a:stretch>
                  </pic:blipFill>
                  <pic:spPr>
                    <a:xfrm>
                      <a:off x="0" y="0"/>
                      <a:ext cx="5274310" cy="3298190"/>
                    </a:xfrm>
                    <a:prstGeom prst="rect">
                      <a:avLst/>
                    </a:prstGeom>
                  </pic:spPr>
                </pic:pic>
              </a:graphicData>
            </a:graphic>
          </wp:inline>
        </w:drawing>
      </w:r>
    </w:p>
    <w:p w14:paraId="3392DBEC">
      <w:pPr>
        <w:pStyle w:val="6"/>
        <w:ind w:firstLine="0" w:firstLineChars="0"/>
      </w:pPr>
      <w:r>
        <w:rPr>
          <w:rFonts w:hint="eastAsia"/>
        </w:rPr>
        <w:t>4.2.4.3.3 部署并启动Ollama</w:t>
      </w:r>
    </w:p>
    <w:p w14:paraId="55CBA9B0">
      <w:pPr>
        <w:ind w:firstLine="560"/>
      </w:pPr>
      <w:r>
        <w:rPr>
          <w:rFonts w:hint="eastAsia"/>
        </w:rPr>
        <w:t>1、打开【部署环境】文件夹，运行【</w:t>
      </w:r>
      <w:r>
        <w:t>OllamaSetup.exe</w:t>
      </w:r>
      <w:r>
        <w:rPr>
          <w:rFonts w:hint="eastAsia"/>
        </w:rPr>
        <w:t>】将</w:t>
      </w:r>
      <w:r>
        <w:t>Ollama</w:t>
      </w:r>
      <w:r>
        <w:rPr>
          <w:rFonts w:hint="eastAsia"/>
        </w:rPr>
        <w:t>安装至默认位置。</w:t>
      </w:r>
    </w:p>
    <w:p w14:paraId="787BAAAB">
      <w:pPr>
        <w:ind w:firstLine="0" w:firstLineChars="0"/>
        <w:jc w:val="center"/>
        <w:rPr>
          <w:sz w:val="18"/>
          <w:szCs w:val="18"/>
        </w:rPr>
      </w:pPr>
      <w:r>
        <w:rPr>
          <w:sz w:val="18"/>
          <w:szCs w:val="18"/>
        </w:rPr>
        <w:drawing>
          <wp:inline distT="0" distB="0" distL="0" distR="0">
            <wp:extent cx="5273675" cy="2475865"/>
            <wp:effectExtent l="0" t="0" r="3175" b="635"/>
            <wp:docPr id="879454068" name="图片 1"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454068" name="图片 1" descr="图形用户界面&#10;&#10;描述已自动生成"/>
                    <pic:cNvPicPr>
                      <a:picLocks noChangeAspect="1"/>
                    </pic:cNvPicPr>
                  </pic:nvPicPr>
                  <pic:blipFill>
                    <a:blip r:embed="rId57"/>
                    <a:stretch>
                      <a:fillRect/>
                    </a:stretch>
                  </pic:blipFill>
                  <pic:spPr>
                    <a:xfrm>
                      <a:off x="0" y="0"/>
                      <a:ext cx="5273675" cy="2475865"/>
                    </a:xfrm>
                    <a:prstGeom prst="rect">
                      <a:avLst/>
                    </a:prstGeom>
                  </pic:spPr>
                </pic:pic>
              </a:graphicData>
            </a:graphic>
          </wp:inline>
        </w:drawing>
      </w:r>
    </w:p>
    <w:p w14:paraId="3B4F66D2">
      <w:pPr>
        <w:ind w:firstLine="560"/>
      </w:pPr>
      <w:r>
        <w:rPr>
          <w:rFonts w:hint="eastAsia"/>
        </w:rPr>
        <w:t>2、安装好后打开终端，输入【ollama】，如有下列输出则为正常。若无输出或报错，请检查系统环境变量，将Ollama的安装路径添加到环境变量。</w:t>
      </w:r>
    </w:p>
    <w:p w14:paraId="70285423">
      <w:pPr>
        <w:ind w:firstLine="0" w:firstLineChars="0"/>
        <w:jc w:val="center"/>
        <w:rPr>
          <w:sz w:val="18"/>
          <w:szCs w:val="18"/>
        </w:rPr>
      </w:pPr>
      <w:r>
        <w:rPr>
          <w:sz w:val="18"/>
          <w:szCs w:val="18"/>
        </w:rPr>
        <w:drawing>
          <wp:inline distT="0" distB="0" distL="0" distR="0">
            <wp:extent cx="4808220" cy="3256280"/>
            <wp:effectExtent l="0" t="0" r="11430" b="1270"/>
            <wp:docPr id="877904805"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904805" name="图片 1" descr="文本&#10;&#10;描述已自动生成"/>
                    <pic:cNvPicPr>
                      <a:picLocks noChangeAspect="1"/>
                    </pic:cNvPicPr>
                  </pic:nvPicPr>
                  <pic:blipFill>
                    <a:blip r:embed="rId58"/>
                    <a:stretch>
                      <a:fillRect/>
                    </a:stretch>
                  </pic:blipFill>
                  <pic:spPr>
                    <a:xfrm>
                      <a:off x="0" y="0"/>
                      <a:ext cx="4821656" cy="3256280"/>
                    </a:xfrm>
                    <a:prstGeom prst="rect">
                      <a:avLst/>
                    </a:prstGeom>
                  </pic:spPr>
                </pic:pic>
              </a:graphicData>
            </a:graphic>
          </wp:inline>
        </w:drawing>
      </w:r>
    </w:p>
    <w:p w14:paraId="33F8BC49">
      <w:pPr>
        <w:ind w:firstLine="560"/>
      </w:pPr>
      <w:r>
        <w:rPr>
          <w:rFonts w:hint="eastAsia"/>
        </w:rPr>
        <w:t>3、在终端内输入【</w:t>
      </w:r>
      <w:r>
        <w:t>ollama pull nomic-embed-text</w:t>
      </w:r>
      <w:r>
        <w:rPr>
          <w:rFonts w:hint="eastAsia"/>
        </w:rPr>
        <w:t>】进行下载。该模型用于对知识文件进行向量化。</w:t>
      </w:r>
    </w:p>
    <w:p w14:paraId="4997838B">
      <w:pPr>
        <w:ind w:firstLine="0" w:firstLineChars="0"/>
        <w:jc w:val="center"/>
      </w:pPr>
      <w:r>
        <w:drawing>
          <wp:inline distT="0" distB="0" distL="0" distR="0">
            <wp:extent cx="4981575" cy="2668905"/>
            <wp:effectExtent l="0" t="0" r="9525" b="17145"/>
            <wp:docPr id="2142660965" name="图片 1"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660965" name="图片 1" descr="图形用户界面, 文本, 应用程序, 电子邮件&#10;&#10;描述已自动生成"/>
                    <pic:cNvPicPr>
                      <a:picLocks noChangeAspect="1"/>
                    </pic:cNvPicPr>
                  </pic:nvPicPr>
                  <pic:blipFill>
                    <a:blip r:embed="rId59"/>
                    <a:srcRect l="4293" t="5548"/>
                    <a:stretch>
                      <a:fillRect/>
                    </a:stretch>
                  </pic:blipFill>
                  <pic:spPr>
                    <a:xfrm>
                      <a:off x="0" y="0"/>
                      <a:ext cx="4981575" cy="2668995"/>
                    </a:xfrm>
                    <a:prstGeom prst="rect">
                      <a:avLst/>
                    </a:prstGeom>
                    <a:ln>
                      <a:noFill/>
                    </a:ln>
                  </pic:spPr>
                </pic:pic>
              </a:graphicData>
            </a:graphic>
          </wp:inline>
        </w:drawing>
      </w:r>
    </w:p>
    <w:p w14:paraId="5771FEEE">
      <w:pPr>
        <w:ind w:firstLine="560"/>
      </w:pPr>
      <w:r>
        <w:rPr>
          <w:rFonts w:hint="eastAsia"/>
        </w:rPr>
        <w:t>4、下载后，如有端口占用需按照下图要求修改端口。默认情况下端口为</w:t>
      </w:r>
      <w:r>
        <w:t>11434</w:t>
      </w:r>
      <w:r>
        <w:rPr>
          <w:rFonts w:hint="eastAsia"/>
        </w:rPr>
        <w:t>。</w:t>
      </w:r>
    </w:p>
    <w:p w14:paraId="4B4DD17E">
      <w:pPr>
        <w:ind w:firstLine="0" w:firstLineChars="0"/>
        <w:jc w:val="center"/>
      </w:pPr>
      <w:r>
        <w:drawing>
          <wp:inline distT="0" distB="0" distL="0" distR="0">
            <wp:extent cx="4146550" cy="3798570"/>
            <wp:effectExtent l="0" t="0" r="6350" b="11430"/>
            <wp:docPr id="1876057177" name="图片 1"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057177" name="图片 1" descr="图形用户界面, 文本, 应用程序, 电子邮件&#10;&#10;描述已自动生成"/>
                    <pic:cNvPicPr>
                      <a:picLocks noChangeAspect="1"/>
                    </pic:cNvPicPr>
                  </pic:nvPicPr>
                  <pic:blipFill>
                    <a:blip r:embed="rId60"/>
                    <a:stretch>
                      <a:fillRect/>
                    </a:stretch>
                  </pic:blipFill>
                  <pic:spPr>
                    <a:xfrm>
                      <a:off x="0" y="0"/>
                      <a:ext cx="4153485" cy="3798570"/>
                    </a:xfrm>
                    <a:prstGeom prst="rect">
                      <a:avLst/>
                    </a:prstGeom>
                  </pic:spPr>
                </pic:pic>
              </a:graphicData>
            </a:graphic>
          </wp:inline>
        </w:drawing>
      </w:r>
    </w:p>
    <w:p w14:paraId="5858BEDE">
      <w:pPr>
        <w:ind w:firstLine="560"/>
        <w:jc w:val="left"/>
      </w:pPr>
      <w:r>
        <w:rPr>
          <w:rFonts w:hint="eastAsia"/>
        </w:rPr>
        <w:t>5、根据实际使用的端口，在AnythingLLM中的Embedder内填入Ollama的URL。下图为8000端口，请根据实际修改。</w:t>
      </w:r>
    </w:p>
    <w:p w14:paraId="2F1DF1D6">
      <w:pPr>
        <w:ind w:firstLine="360"/>
        <w:jc w:val="left"/>
        <w:rPr>
          <w:sz w:val="18"/>
          <w:szCs w:val="18"/>
        </w:rPr>
      </w:pPr>
      <w:r>
        <w:rPr>
          <w:rFonts w:hint="eastAsia"/>
          <w:sz w:val="18"/>
          <w:szCs w:val="18"/>
        </w:rPr>
        <w:drawing>
          <wp:inline distT="0" distB="0" distL="0" distR="0">
            <wp:extent cx="5273675" cy="3203575"/>
            <wp:effectExtent l="0" t="0" r="3175" b="15875"/>
            <wp:docPr id="1389496859" name="图片 1" descr="电脑屏幕的手机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496859" name="图片 1" descr="电脑屏幕的手机截图&#10;&#10;描述已自动生成"/>
                    <pic:cNvPicPr>
                      <a:picLocks noChangeAspect="1"/>
                    </pic:cNvPicPr>
                  </pic:nvPicPr>
                  <pic:blipFill>
                    <a:blip r:embed="rId61"/>
                    <a:stretch>
                      <a:fillRect/>
                    </a:stretch>
                  </pic:blipFill>
                  <pic:spPr>
                    <a:xfrm>
                      <a:off x="0" y="0"/>
                      <a:ext cx="5273675" cy="3203575"/>
                    </a:xfrm>
                    <a:prstGeom prst="rect">
                      <a:avLst/>
                    </a:prstGeom>
                  </pic:spPr>
                </pic:pic>
              </a:graphicData>
            </a:graphic>
          </wp:inline>
        </w:drawing>
      </w:r>
    </w:p>
    <w:p w14:paraId="06A2DDE4">
      <w:pPr>
        <w:pStyle w:val="6"/>
        <w:ind w:firstLine="0" w:firstLineChars="0"/>
      </w:pPr>
      <w:r>
        <w:rPr>
          <w:rFonts w:hint="eastAsia"/>
        </w:rPr>
        <w:t>4.2.4.3.4 配置大模型后端调用</w:t>
      </w:r>
    </w:p>
    <w:p w14:paraId="2AD36A92">
      <w:pPr>
        <w:ind w:firstLine="0" w:firstLineChars="0"/>
        <w:jc w:val="center"/>
        <w:rPr>
          <w:sz w:val="18"/>
          <w:szCs w:val="18"/>
        </w:rPr>
      </w:pPr>
      <w:r>
        <w:rPr>
          <w:sz w:val="18"/>
          <w:szCs w:val="18"/>
        </w:rPr>
        <w:drawing>
          <wp:inline distT="0" distB="0" distL="0" distR="0">
            <wp:extent cx="5274310" cy="2165350"/>
            <wp:effectExtent l="0" t="0" r="2540" b="6350"/>
            <wp:docPr id="1001978064"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78064" name="图片 1" descr="图形用户界面, 应用程序&#10;&#10;描述已自动生成"/>
                    <pic:cNvPicPr>
                      <a:picLocks noChangeAspect="1"/>
                    </pic:cNvPicPr>
                  </pic:nvPicPr>
                  <pic:blipFill>
                    <a:blip r:embed="rId62"/>
                    <a:stretch>
                      <a:fillRect/>
                    </a:stretch>
                  </pic:blipFill>
                  <pic:spPr>
                    <a:xfrm>
                      <a:off x="0" y="0"/>
                      <a:ext cx="5274310" cy="2165350"/>
                    </a:xfrm>
                    <a:prstGeom prst="rect">
                      <a:avLst/>
                    </a:prstGeom>
                  </pic:spPr>
                </pic:pic>
              </a:graphicData>
            </a:graphic>
          </wp:inline>
        </w:drawing>
      </w:r>
    </w:p>
    <w:p w14:paraId="0BAC35FD">
      <w:pPr>
        <w:ind w:firstLine="560"/>
      </w:pPr>
      <w:bookmarkStart w:id="106" w:name="_Toc16864"/>
      <w:bookmarkStart w:id="107" w:name="_Toc31615"/>
      <w:r>
        <w:rPr>
          <w:rFonts w:hint="eastAsia"/>
        </w:rPr>
        <w:t>1、在AnythingLLM中生成API密钥，并将记录下来。</w:t>
      </w:r>
      <w:bookmarkEnd w:id="106"/>
      <w:bookmarkEnd w:id="107"/>
    </w:p>
    <w:p w14:paraId="689FE14E">
      <w:pPr>
        <w:ind w:firstLine="560"/>
      </w:pPr>
      <w:r>
        <w:rPr>
          <w:rFonts w:hint="eastAsia"/>
        </w:rPr>
        <w:t>2、打开【AiCore\public\tsconfig.json】配置文件，填入API密钥。</w:t>
      </w:r>
    </w:p>
    <w:p w14:paraId="58936898">
      <w:pPr>
        <w:ind w:firstLine="0" w:firstLineChars="0"/>
        <w:jc w:val="center"/>
        <w:rPr>
          <w:sz w:val="18"/>
          <w:szCs w:val="18"/>
        </w:rPr>
      </w:pPr>
      <w:r>
        <w:rPr>
          <w:sz w:val="18"/>
          <w:szCs w:val="18"/>
        </w:rPr>
        <w:drawing>
          <wp:inline distT="0" distB="0" distL="0" distR="0">
            <wp:extent cx="5274310" cy="1267460"/>
            <wp:effectExtent l="0" t="0" r="2540" b="8890"/>
            <wp:docPr id="119850535"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50535" name="图片 1" descr="文本&#10;&#10;描述已自动生成"/>
                    <pic:cNvPicPr>
                      <a:picLocks noChangeAspect="1"/>
                    </pic:cNvPicPr>
                  </pic:nvPicPr>
                  <pic:blipFill>
                    <a:blip r:embed="rId63"/>
                    <a:stretch>
                      <a:fillRect/>
                    </a:stretch>
                  </pic:blipFill>
                  <pic:spPr>
                    <a:xfrm>
                      <a:off x="0" y="0"/>
                      <a:ext cx="5274310" cy="1267460"/>
                    </a:xfrm>
                    <a:prstGeom prst="rect">
                      <a:avLst/>
                    </a:prstGeom>
                  </pic:spPr>
                </pic:pic>
              </a:graphicData>
            </a:graphic>
          </wp:inline>
        </w:drawing>
      </w:r>
    </w:p>
    <w:p w14:paraId="1DF97125">
      <w:pPr>
        <w:pStyle w:val="6"/>
        <w:ind w:firstLine="0" w:firstLineChars="0"/>
      </w:pPr>
      <w:bookmarkStart w:id="108" w:name="_Toc30214"/>
      <w:bookmarkStart w:id="109" w:name="_Toc2768"/>
      <w:r>
        <w:rPr>
          <w:rFonts w:hint="eastAsia"/>
        </w:rPr>
        <w:t>4.2.4.3.5 配置大模型基础数据</w:t>
      </w:r>
      <w:bookmarkEnd w:id="108"/>
      <w:bookmarkEnd w:id="109"/>
    </w:p>
    <w:p w14:paraId="42C51668">
      <w:pPr>
        <w:ind w:firstLine="560"/>
      </w:pPr>
      <w:r>
        <w:rPr>
          <w:rFonts w:hint="eastAsia"/>
        </w:rPr>
        <w:t>1、点击AnythingLLM的ai工作区设置按钮。</w:t>
      </w:r>
    </w:p>
    <w:p w14:paraId="69061EC9">
      <w:pPr>
        <w:ind w:firstLine="0" w:firstLineChars="0"/>
        <w:jc w:val="center"/>
        <w:rPr>
          <w:sz w:val="18"/>
          <w:szCs w:val="18"/>
        </w:rPr>
      </w:pPr>
      <w:r>
        <w:rPr>
          <w:sz w:val="18"/>
          <w:szCs w:val="18"/>
        </w:rPr>
        <w:drawing>
          <wp:inline distT="0" distB="0" distL="0" distR="0">
            <wp:extent cx="895350" cy="2420620"/>
            <wp:effectExtent l="0" t="0" r="0" b="17780"/>
            <wp:docPr id="1559391870" name="图片 1" descr="图片包含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391870" name="图片 1" descr="图片包含 应用程序&#10;&#10;描述已自动生成"/>
                    <pic:cNvPicPr>
                      <a:picLocks noChangeAspect="1"/>
                    </pic:cNvPicPr>
                  </pic:nvPicPr>
                  <pic:blipFill>
                    <a:blip r:embed="rId64"/>
                    <a:srcRect b="63697"/>
                    <a:stretch>
                      <a:fillRect/>
                    </a:stretch>
                  </pic:blipFill>
                  <pic:spPr>
                    <a:xfrm>
                      <a:off x="0" y="0"/>
                      <a:ext cx="895350" cy="2425685"/>
                    </a:xfrm>
                    <a:prstGeom prst="rect">
                      <a:avLst/>
                    </a:prstGeom>
                    <a:ln>
                      <a:noFill/>
                    </a:ln>
                  </pic:spPr>
                </pic:pic>
              </a:graphicData>
            </a:graphic>
          </wp:inline>
        </w:drawing>
      </w:r>
    </w:p>
    <w:p w14:paraId="43086A43">
      <w:pPr>
        <w:ind w:firstLine="560"/>
      </w:pPr>
      <w:r>
        <w:rPr>
          <w:rFonts w:hint="eastAsia"/>
        </w:rPr>
        <w:t>2、按如图内容配置拒绝响应内容。</w:t>
      </w:r>
    </w:p>
    <w:p w14:paraId="25B381EA">
      <w:pPr>
        <w:ind w:firstLine="0" w:firstLineChars="0"/>
        <w:jc w:val="center"/>
        <w:rPr>
          <w:sz w:val="18"/>
          <w:szCs w:val="18"/>
        </w:rPr>
      </w:pPr>
      <w:r>
        <w:rPr>
          <w:sz w:val="18"/>
          <w:szCs w:val="18"/>
        </w:rPr>
        <w:drawing>
          <wp:inline distT="0" distB="0" distL="0" distR="0">
            <wp:extent cx="5267325" cy="4011295"/>
            <wp:effectExtent l="0" t="0" r="9525" b="8255"/>
            <wp:docPr id="503000173" name="图片 1" descr="电脑屏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000173" name="图片 1" descr="电脑屏幕的截图&#10;&#10;描述已自动生成"/>
                    <pic:cNvPicPr>
                      <a:picLocks noChangeAspect="1"/>
                    </pic:cNvPicPr>
                  </pic:nvPicPr>
                  <pic:blipFill>
                    <a:blip r:embed="rId65"/>
                    <a:stretch>
                      <a:fillRect/>
                    </a:stretch>
                  </pic:blipFill>
                  <pic:spPr>
                    <a:xfrm>
                      <a:off x="0" y="0"/>
                      <a:ext cx="5267325" cy="4011295"/>
                    </a:xfrm>
                    <a:prstGeom prst="rect">
                      <a:avLst/>
                    </a:prstGeom>
                  </pic:spPr>
                </pic:pic>
              </a:graphicData>
            </a:graphic>
          </wp:inline>
        </w:drawing>
      </w:r>
    </w:p>
    <w:p w14:paraId="00A06DB4">
      <w:pPr>
        <w:ind w:firstLine="560"/>
      </w:pPr>
      <w:r>
        <w:rPr>
          <w:rFonts w:hint="eastAsia"/>
        </w:rPr>
        <w:t>3、配置聊天设置。</w:t>
      </w:r>
    </w:p>
    <w:p w14:paraId="728BBC01">
      <w:pPr>
        <w:ind w:firstLine="0" w:firstLineChars="0"/>
        <w:jc w:val="center"/>
        <w:rPr>
          <w:sz w:val="18"/>
          <w:szCs w:val="18"/>
        </w:rPr>
      </w:pPr>
      <w:r>
        <w:rPr>
          <w:sz w:val="18"/>
          <w:szCs w:val="18"/>
        </w:rPr>
        <w:drawing>
          <wp:inline distT="0" distB="0" distL="0" distR="0">
            <wp:extent cx="4619625" cy="3799205"/>
            <wp:effectExtent l="0" t="0" r="9525" b="10795"/>
            <wp:docPr id="9851226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122677" name="图片 1"/>
                    <pic:cNvPicPr>
                      <a:picLocks noChangeAspect="1"/>
                    </pic:cNvPicPr>
                  </pic:nvPicPr>
                  <pic:blipFill>
                    <a:blip r:embed="rId66"/>
                    <a:stretch>
                      <a:fillRect/>
                    </a:stretch>
                  </pic:blipFill>
                  <pic:spPr>
                    <a:xfrm>
                      <a:off x="0" y="0"/>
                      <a:ext cx="4623715" cy="3799205"/>
                    </a:xfrm>
                    <a:prstGeom prst="rect">
                      <a:avLst/>
                    </a:prstGeom>
                  </pic:spPr>
                </pic:pic>
              </a:graphicData>
            </a:graphic>
          </wp:inline>
        </w:drawing>
      </w:r>
    </w:p>
    <w:p w14:paraId="36168C66">
      <w:pPr>
        <w:ind w:firstLine="560"/>
      </w:pPr>
      <w:r>
        <w:rPr>
          <w:rFonts w:hint="eastAsia"/>
        </w:rPr>
        <w:t>4、配置代理模型。</w:t>
      </w:r>
    </w:p>
    <w:p w14:paraId="75B875EF">
      <w:pPr>
        <w:ind w:firstLine="0" w:firstLineChars="0"/>
        <w:jc w:val="center"/>
        <w:rPr>
          <w:sz w:val="18"/>
          <w:szCs w:val="18"/>
        </w:rPr>
      </w:pPr>
      <w:r>
        <w:rPr>
          <w:sz w:val="18"/>
          <w:szCs w:val="18"/>
        </w:rPr>
        <w:drawing>
          <wp:inline distT="0" distB="0" distL="0" distR="0">
            <wp:extent cx="4427855" cy="3808730"/>
            <wp:effectExtent l="0" t="0" r="10795" b="1270"/>
            <wp:docPr id="411442451" name="图片 1" descr="图形用户界面, 文本, 应用程序, Teams&#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442451" name="图片 1" descr="图形用户界面, 文本, 应用程序, Teams&#10;&#10;AI 生成的内容可能不正确。"/>
                    <pic:cNvPicPr>
                      <a:picLocks noChangeAspect="1"/>
                    </pic:cNvPicPr>
                  </pic:nvPicPr>
                  <pic:blipFill>
                    <a:blip r:embed="rId67"/>
                    <a:stretch>
                      <a:fillRect/>
                    </a:stretch>
                  </pic:blipFill>
                  <pic:spPr>
                    <a:xfrm>
                      <a:off x="0" y="0"/>
                      <a:ext cx="4431544" cy="3808730"/>
                    </a:xfrm>
                    <a:prstGeom prst="rect">
                      <a:avLst/>
                    </a:prstGeom>
                  </pic:spPr>
                </pic:pic>
              </a:graphicData>
            </a:graphic>
          </wp:inline>
        </w:drawing>
      </w:r>
    </w:p>
    <w:p w14:paraId="0A38B96E">
      <w:pPr>
        <w:pStyle w:val="6"/>
        <w:ind w:firstLine="0" w:firstLineChars="0"/>
      </w:pPr>
      <w:bookmarkStart w:id="110" w:name="_Toc8177"/>
      <w:bookmarkStart w:id="111" w:name="_Toc19042"/>
      <w:bookmarkStart w:id="112" w:name="_Toc186125352"/>
      <w:r>
        <w:rPr>
          <w:rFonts w:hint="eastAsia"/>
        </w:rPr>
        <w:t>4.2.4.3.6 配置并启动</w:t>
      </w:r>
      <w:r>
        <w:t>GPT-SoVITS</w:t>
      </w:r>
      <w:r>
        <w:rPr>
          <w:rFonts w:hint="eastAsia"/>
        </w:rPr>
        <w:t xml:space="preserve"> 语音转换服务</w:t>
      </w:r>
      <w:bookmarkEnd w:id="110"/>
      <w:bookmarkEnd w:id="111"/>
      <w:bookmarkEnd w:id="112"/>
    </w:p>
    <w:p w14:paraId="3D2E7393">
      <w:pPr>
        <w:ind w:firstLine="560"/>
      </w:pPr>
      <w:r>
        <w:rPr>
          <w:rFonts w:hint="eastAsia"/>
        </w:rPr>
        <w:t>1、运行【</w:t>
      </w:r>
      <w:r>
        <w:t>DeploymentPackage</w:t>
      </w:r>
      <w:r>
        <w:rPr>
          <w:rFonts w:hint="eastAsia"/>
        </w:rPr>
        <w:t>/GPT-SoVITS /推理_半精度.bat】启动脚本。</w:t>
      </w:r>
    </w:p>
    <w:p w14:paraId="3A14943C">
      <w:pPr>
        <w:ind w:firstLine="560"/>
      </w:pPr>
      <w:r>
        <w:rPr>
          <w:rFonts w:hint="eastAsia"/>
        </w:rPr>
        <w:t>启动成功后，会打开模型配置浏览器页面，如下图所示。</w:t>
      </w:r>
    </w:p>
    <w:p w14:paraId="4287A6BA">
      <w:pPr>
        <w:ind w:firstLine="562"/>
        <w:rPr>
          <w:b/>
          <w:bCs/>
        </w:rPr>
      </w:pPr>
      <w:r>
        <w:rPr>
          <w:rFonts w:hint="eastAsia"/>
          <w:b/>
          <w:bCs/>
        </w:rPr>
        <w:t>警告：不要关闭cmd命令窗口，窗口关闭代表关闭服务。</w:t>
      </w:r>
    </w:p>
    <w:p w14:paraId="6913FABF">
      <w:pPr>
        <w:ind w:firstLine="0" w:firstLineChars="0"/>
        <w:jc w:val="center"/>
        <w:rPr>
          <w:sz w:val="18"/>
          <w:szCs w:val="18"/>
        </w:rPr>
      </w:pPr>
      <w:r>
        <w:rPr>
          <w:sz w:val="18"/>
          <w:szCs w:val="18"/>
        </w:rPr>
        <w:drawing>
          <wp:inline distT="0" distB="0" distL="0" distR="0">
            <wp:extent cx="5273675" cy="1861820"/>
            <wp:effectExtent l="0" t="0" r="3175" b="5080"/>
            <wp:docPr id="1763761768"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761768" name="图片 1" descr="图形用户界面, 应用程序&#10;&#10;描述已自动生成"/>
                    <pic:cNvPicPr>
                      <a:picLocks noChangeAspect="1"/>
                    </pic:cNvPicPr>
                  </pic:nvPicPr>
                  <pic:blipFill>
                    <a:blip r:embed="rId68"/>
                    <a:stretch>
                      <a:fillRect/>
                    </a:stretch>
                  </pic:blipFill>
                  <pic:spPr>
                    <a:xfrm>
                      <a:off x="0" y="0"/>
                      <a:ext cx="5273675" cy="1861820"/>
                    </a:xfrm>
                    <a:prstGeom prst="rect">
                      <a:avLst/>
                    </a:prstGeom>
                  </pic:spPr>
                </pic:pic>
              </a:graphicData>
            </a:graphic>
          </wp:inline>
        </w:drawing>
      </w:r>
    </w:p>
    <w:p w14:paraId="3E874EAC">
      <w:pPr>
        <w:ind w:firstLine="560"/>
      </w:pPr>
      <w:r>
        <w:rPr>
          <w:rFonts w:hint="eastAsia"/>
        </w:rPr>
        <w:t>2、按【F12】打开控制面板，点击网络。</w:t>
      </w:r>
    </w:p>
    <w:p w14:paraId="67E1FBCB">
      <w:pPr>
        <w:ind w:firstLine="0" w:firstLineChars="0"/>
        <w:jc w:val="center"/>
        <w:rPr>
          <w:sz w:val="18"/>
          <w:szCs w:val="18"/>
        </w:rPr>
      </w:pPr>
      <w:r>
        <w:rPr>
          <w:sz w:val="18"/>
          <w:szCs w:val="18"/>
        </w:rPr>
        <w:drawing>
          <wp:inline distT="0" distB="0" distL="0" distR="0">
            <wp:extent cx="5270500" cy="2733040"/>
            <wp:effectExtent l="0" t="0" r="6350" b="10160"/>
            <wp:docPr id="338038051"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038051" name="图片 1" descr="图形用户界面, 应用程序&#10;&#10;描述已自动生成"/>
                    <pic:cNvPicPr>
                      <a:picLocks noChangeAspect="1"/>
                    </pic:cNvPicPr>
                  </pic:nvPicPr>
                  <pic:blipFill>
                    <a:blip r:embed="rId69"/>
                    <a:stretch>
                      <a:fillRect/>
                    </a:stretch>
                  </pic:blipFill>
                  <pic:spPr>
                    <a:xfrm>
                      <a:off x="0" y="0"/>
                      <a:ext cx="5270500" cy="2733040"/>
                    </a:xfrm>
                    <a:prstGeom prst="rect">
                      <a:avLst/>
                    </a:prstGeom>
                  </pic:spPr>
                </pic:pic>
              </a:graphicData>
            </a:graphic>
          </wp:inline>
        </w:drawing>
      </w:r>
    </w:p>
    <w:p w14:paraId="63857662">
      <w:pPr>
        <w:ind w:firstLine="560"/>
      </w:pPr>
      <w:r>
        <w:rPr>
          <w:rFonts w:hint="eastAsia"/>
        </w:rPr>
        <w:t>3、点击上传音频，按照图示内容上传提示文本。</w:t>
      </w:r>
    </w:p>
    <w:p w14:paraId="521075C0">
      <w:pPr>
        <w:ind w:firstLine="560"/>
      </w:pPr>
      <w:r>
        <w:rPr>
          <w:rFonts w:hint="eastAsia"/>
        </w:rPr>
        <w:t>（1）点击上传按钮。</w:t>
      </w:r>
    </w:p>
    <w:p w14:paraId="374CA694">
      <w:pPr>
        <w:ind w:firstLine="0" w:firstLineChars="0"/>
        <w:jc w:val="center"/>
        <w:rPr>
          <w:sz w:val="18"/>
          <w:szCs w:val="18"/>
        </w:rPr>
      </w:pPr>
      <w:r>
        <w:rPr>
          <w:sz w:val="18"/>
          <w:szCs w:val="18"/>
        </w:rPr>
        <w:drawing>
          <wp:inline distT="0" distB="0" distL="0" distR="0">
            <wp:extent cx="5270500" cy="2687320"/>
            <wp:effectExtent l="0" t="0" r="6350" b="17780"/>
            <wp:docPr id="41043715"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43715" name="图片 1" descr="图形用户界面, 应用程序&#10;&#10;描述已自动生成"/>
                    <pic:cNvPicPr>
                      <a:picLocks noChangeAspect="1"/>
                    </pic:cNvPicPr>
                  </pic:nvPicPr>
                  <pic:blipFill>
                    <a:blip r:embed="rId70"/>
                    <a:stretch>
                      <a:fillRect/>
                    </a:stretch>
                  </pic:blipFill>
                  <pic:spPr>
                    <a:xfrm>
                      <a:off x="0" y="0"/>
                      <a:ext cx="5270500" cy="2687320"/>
                    </a:xfrm>
                    <a:prstGeom prst="rect">
                      <a:avLst/>
                    </a:prstGeom>
                  </pic:spPr>
                </pic:pic>
              </a:graphicData>
            </a:graphic>
          </wp:inline>
        </w:drawing>
      </w:r>
    </w:p>
    <w:p w14:paraId="2DC8D574">
      <w:pPr>
        <w:ind w:firstLine="560"/>
      </w:pPr>
      <w:r>
        <w:rPr>
          <w:rFonts w:hint="eastAsia"/>
        </w:rPr>
        <w:t>（2）选择提示文本。</w:t>
      </w:r>
    </w:p>
    <w:p w14:paraId="79A73765">
      <w:pPr>
        <w:ind w:firstLine="0" w:firstLineChars="0"/>
        <w:jc w:val="center"/>
        <w:rPr>
          <w:sz w:val="18"/>
          <w:szCs w:val="18"/>
        </w:rPr>
      </w:pPr>
      <w:r>
        <w:rPr>
          <w:sz w:val="18"/>
          <w:szCs w:val="18"/>
        </w:rPr>
        <w:drawing>
          <wp:inline distT="0" distB="0" distL="0" distR="0">
            <wp:extent cx="4964430" cy="1804670"/>
            <wp:effectExtent l="0" t="0" r="7620" b="5080"/>
            <wp:docPr id="533056225" name="图片 1" descr="图形用户界面, 文本,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056225" name="图片 1" descr="图形用户界面, 文本, 应用程序&#10;&#10;AI 生成的内容可能不正确。"/>
                    <pic:cNvPicPr>
                      <a:picLocks noChangeAspect="1"/>
                    </pic:cNvPicPr>
                  </pic:nvPicPr>
                  <pic:blipFill>
                    <a:blip r:embed="rId71"/>
                    <a:stretch>
                      <a:fillRect/>
                    </a:stretch>
                  </pic:blipFill>
                  <pic:spPr>
                    <a:xfrm>
                      <a:off x="0" y="0"/>
                      <a:ext cx="4964430" cy="1806287"/>
                    </a:xfrm>
                    <a:prstGeom prst="rect">
                      <a:avLst/>
                    </a:prstGeom>
                  </pic:spPr>
                </pic:pic>
              </a:graphicData>
            </a:graphic>
          </wp:inline>
        </w:drawing>
      </w:r>
    </w:p>
    <w:p w14:paraId="7B13C22A">
      <w:pPr>
        <w:ind w:firstLine="0" w:firstLineChars="0"/>
      </w:pPr>
      <w:r>
        <w:rPr>
          <w:rFonts w:hint="eastAsia"/>
        </w:rPr>
        <w:t>（3）选择并上传音频文件。</w:t>
      </w:r>
    </w:p>
    <w:p w14:paraId="0D643E44">
      <w:pPr>
        <w:ind w:firstLine="0" w:firstLineChars="0"/>
        <w:jc w:val="center"/>
      </w:pPr>
      <w:r>
        <w:rPr>
          <w:sz w:val="18"/>
          <w:szCs w:val="18"/>
        </w:rPr>
        <w:drawing>
          <wp:inline distT="0" distB="0" distL="0" distR="0">
            <wp:extent cx="4707890" cy="2729230"/>
            <wp:effectExtent l="0" t="0" r="16510" b="13970"/>
            <wp:docPr id="471022642"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022642" name="图片 1" descr="图形用户界面, 文本, 应用程序&#10;&#10;描述已自动生成"/>
                    <pic:cNvPicPr>
                      <a:picLocks noChangeAspect="1"/>
                    </pic:cNvPicPr>
                  </pic:nvPicPr>
                  <pic:blipFill>
                    <a:blip r:embed="rId72"/>
                    <a:stretch>
                      <a:fillRect/>
                    </a:stretch>
                  </pic:blipFill>
                  <pic:spPr>
                    <a:xfrm>
                      <a:off x="0" y="0"/>
                      <a:ext cx="4711306" cy="2729230"/>
                    </a:xfrm>
                    <a:prstGeom prst="rect">
                      <a:avLst/>
                    </a:prstGeom>
                  </pic:spPr>
                </pic:pic>
              </a:graphicData>
            </a:graphic>
          </wp:inline>
        </w:drawing>
      </w:r>
    </w:p>
    <w:p w14:paraId="443400B1">
      <w:pPr>
        <w:ind w:firstLine="0" w:firstLineChars="0"/>
      </w:pPr>
      <w:r>
        <w:rPr>
          <w:rFonts w:hint="eastAsia"/>
        </w:rPr>
        <w:t>（4）填入参考文本。</w:t>
      </w:r>
    </w:p>
    <w:p w14:paraId="1F050804">
      <w:pPr>
        <w:ind w:firstLine="0" w:firstLineChars="0"/>
        <w:jc w:val="center"/>
        <w:rPr>
          <w:sz w:val="18"/>
          <w:szCs w:val="18"/>
        </w:rPr>
      </w:pPr>
      <w:r>
        <w:rPr>
          <w:sz w:val="18"/>
          <w:szCs w:val="18"/>
        </w:rPr>
        <w:drawing>
          <wp:inline distT="0" distB="0" distL="0" distR="0">
            <wp:extent cx="5271770" cy="2480310"/>
            <wp:effectExtent l="0" t="0" r="5080" b="15240"/>
            <wp:docPr id="125128857" name="图片 1"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28857" name="图片 1" descr="图形用户界面, 文本, 应用程序, 电子邮件&#10;&#10;描述已自动生成"/>
                    <pic:cNvPicPr>
                      <a:picLocks noChangeAspect="1"/>
                    </pic:cNvPicPr>
                  </pic:nvPicPr>
                  <pic:blipFill>
                    <a:blip r:embed="rId73"/>
                    <a:stretch>
                      <a:fillRect/>
                    </a:stretch>
                  </pic:blipFill>
                  <pic:spPr>
                    <a:xfrm>
                      <a:off x="0" y="0"/>
                      <a:ext cx="5271770" cy="2480310"/>
                    </a:xfrm>
                    <a:prstGeom prst="rect">
                      <a:avLst/>
                    </a:prstGeom>
                  </pic:spPr>
                </pic:pic>
              </a:graphicData>
            </a:graphic>
          </wp:inline>
        </w:drawing>
      </w:r>
    </w:p>
    <w:p w14:paraId="1D7F8230">
      <w:pPr>
        <w:ind w:firstLine="560"/>
      </w:pPr>
      <w:bookmarkStart w:id="113" w:name="_Toc12856"/>
      <w:bookmarkStart w:id="114" w:name="_Toc19934"/>
      <w:r>
        <w:rPr>
          <w:rFonts w:hint="eastAsia"/>
        </w:rPr>
        <w:t>4、上传文件后，复制图示文件路径。</w:t>
      </w:r>
      <w:bookmarkEnd w:id="113"/>
      <w:bookmarkEnd w:id="114"/>
    </w:p>
    <w:p w14:paraId="788E6BBD">
      <w:pPr>
        <w:ind w:firstLine="360"/>
      </w:pPr>
      <w:r>
        <w:rPr>
          <w:sz w:val="18"/>
          <w:szCs w:val="18"/>
        </w:rPr>
        <w:drawing>
          <wp:inline distT="0" distB="0" distL="0" distR="0">
            <wp:extent cx="5269865" cy="2275840"/>
            <wp:effectExtent l="0" t="0" r="6985" b="10160"/>
            <wp:docPr id="913295625"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295625" name="图片 1" descr="图形用户界面, 应用程序&#10;&#10;描述已自动生成"/>
                    <pic:cNvPicPr>
                      <a:picLocks noChangeAspect="1"/>
                    </pic:cNvPicPr>
                  </pic:nvPicPr>
                  <pic:blipFill>
                    <a:blip r:embed="rId74"/>
                    <a:stretch>
                      <a:fillRect/>
                    </a:stretch>
                  </pic:blipFill>
                  <pic:spPr>
                    <a:xfrm>
                      <a:off x="0" y="0"/>
                      <a:ext cx="5269865" cy="2275840"/>
                    </a:xfrm>
                    <a:prstGeom prst="rect">
                      <a:avLst/>
                    </a:prstGeom>
                  </pic:spPr>
                </pic:pic>
              </a:graphicData>
            </a:graphic>
          </wp:inline>
        </w:drawing>
      </w:r>
    </w:p>
    <w:p w14:paraId="3FB234A5">
      <w:pPr>
        <w:ind w:firstLine="560"/>
      </w:pPr>
      <w:r>
        <w:rPr>
          <w:rFonts w:hint="eastAsia"/>
        </w:rPr>
        <w:t>5、将此路径粘贴到【AiCore\public\tsconfig.json】配置文件中。</w:t>
      </w:r>
    </w:p>
    <w:p w14:paraId="329A632D">
      <w:pPr>
        <w:ind w:firstLine="0" w:firstLineChars="0"/>
        <w:jc w:val="center"/>
        <w:rPr>
          <w:sz w:val="18"/>
          <w:szCs w:val="18"/>
        </w:rPr>
      </w:pPr>
      <w:r>
        <w:rPr>
          <w:sz w:val="18"/>
          <w:szCs w:val="18"/>
        </w:rPr>
        <w:drawing>
          <wp:inline distT="0" distB="0" distL="0" distR="0">
            <wp:extent cx="5274310" cy="1358900"/>
            <wp:effectExtent l="0" t="0" r="2540" b="12700"/>
            <wp:docPr id="562635602"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635602" name="图片 1" descr="文本&#10;&#10;描述已自动生成"/>
                    <pic:cNvPicPr>
                      <a:picLocks noChangeAspect="1"/>
                    </pic:cNvPicPr>
                  </pic:nvPicPr>
                  <pic:blipFill>
                    <a:blip r:embed="rId75"/>
                    <a:stretch>
                      <a:fillRect/>
                    </a:stretch>
                  </pic:blipFill>
                  <pic:spPr>
                    <a:xfrm>
                      <a:off x="0" y="0"/>
                      <a:ext cx="5274310" cy="1358900"/>
                    </a:xfrm>
                    <a:prstGeom prst="rect">
                      <a:avLst/>
                    </a:prstGeom>
                  </pic:spPr>
                </pic:pic>
              </a:graphicData>
            </a:graphic>
          </wp:inline>
        </w:drawing>
      </w:r>
    </w:p>
    <w:p w14:paraId="67DB88E4">
      <w:pPr>
        <w:pStyle w:val="6"/>
        <w:ind w:firstLine="0" w:firstLineChars="0"/>
      </w:pPr>
      <w:bookmarkStart w:id="115" w:name="_Toc186125353"/>
      <w:bookmarkStart w:id="116" w:name="_Toc6267"/>
      <w:bookmarkStart w:id="117" w:name="_Toc26118"/>
      <w:r>
        <w:rPr>
          <w:rFonts w:hint="eastAsia"/>
        </w:rPr>
        <w:t>4.2.4.3.7 启动数字人项目</w:t>
      </w:r>
      <w:bookmarkEnd w:id="115"/>
      <w:r>
        <w:rPr>
          <w:rFonts w:hint="eastAsia"/>
        </w:rPr>
        <w:t>后端</w:t>
      </w:r>
      <w:bookmarkEnd w:id="116"/>
      <w:bookmarkEnd w:id="117"/>
    </w:p>
    <w:p w14:paraId="0FA3AAC0">
      <w:pPr>
        <w:ind w:firstLine="560"/>
      </w:pPr>
      <w:r>
        <w:rPr>
          <w:rFonts w:hint="eastAsia"/>
        </w:rPr>
        <w:t>1、打开软件包【</w:t>
      </w:r>
      <w:r>
        <w:t>DeploymentPackage</w:t>
      </w:r>
      <w:r>
        <w:rPr>
          <w:rFonts w:hint="eastAsia"/>
        </w:rPr>
        <w:t>\</w:t>
      </w:r>
      <w:r>
        <w:t>DigitalHuma</w:t>
      </w:r>
      <w:r>
        <w:rPr>
          <w:rFonts w:hint="eastAsia"/>
        </w:rPr>
        <w:t>\运行.bat】。启动成功后，会打开模型配置浏览器页面，如下图所示。</w:t>
      </w:r>
    </w:p>
    <w:p w14:paraId="789E5800">
      <w:pPr>
        <w:ind w:firstLine="562"/>
        <w:rPr>
          <w:b/>
          <w:bCs/>
        </w:rPr>
      </w:pPr>
      <w:r>
        <w:rPr>
          <w:rFonts w:hint="eastAsia"/>
          <w:b/>
          <w:bCs/>
        </w:rPr>
        <w:t>警告：不要关闭cmd命令窗口，窗口关闭代表关闭服务。</w:t>
      </w:r>
    </w:p>
    <w:p w14:paraId="126CB9C3">
      <w:pPr>
        <w:ind w:firstLine="0" w:firstLineChars="0"/>
        <w:jc w:val="center"/>
        <w:rPr>
          <w:sz w:val="18"/>
          <w:szCs w:val="18"/>
        </w:rPr>
      </w:pPr>
      <w:r>
        <w:rPr>
          <w:sz w:val="18"/>
          <w:szCs w:val="18"/>
        </w:rPr>
        <w:drawing>
          <wp:inline distT="0" distB="0" distL="0" distR="0">
            <wp:extent cx="5271770" cy="2098040"/>
            <wp:effectExtent l="0" t="0" r="5080" b="16510"/>
            <wp:docPr id="1605485182" name="图片 1"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485182" name="图片 1" descr="图形用户界面, 应用程序&#10;&#10;AI 生成的内容可能不正确。"/>
                    <pic:cNvPicPr>
                      <a:picLocks noChangeAspect="1"/>
                    </pic:cNvPicPr>
                  </pic:nvPicPr>
                  <pic:blipFill>
                    <a:blip r:embed="rId76"/>
                    <a:stretch>
                      <a:fillRect/>
                    </a:stretch>
                  </pic:blipFill>
                  <pic:spPr>
                    <a:xfrm>
                      <a:off x="0" y="0"/>
                      <a:ext cx="5271770" cy="2098040"/>
                    </a:xfrm>
                    <a:prstGeom prst="rect">
                      <a:avLst/>
                    </a:prstGeom>
                  </pic:spPr>
                </pic:pic>
              </a:graphicData>
            </a:graphic>
          </wp:inline>
        </w:drawing>
      </w:r>
    </w:p>
    <w:p w14:paraId="701F3A30">
      <w:pPr>
        <w:ind w:firstLine="560"/>
      </w:pPr>
      <w:bookmarkStart w:id="118" w:name="_Toc11230"/>
      <w:bookmarkStart w:id="119" w:name="_Toc29995"/>
      <w:r>
        <w:rPr>
          <w:rFonts w:hint="eastAsia"/>
        </w:rPr>
        <w:t>2、启动后，按下图所示流程进行操作。</w:t>
      </w:r>
      <w:bookmarkEnd w:id="118"/>
      <w:bookmarkEnd w:id="119"/>
    </w:p>
    <w:p w14:paraId="705939FF">
      <w:pPr>
        <w:ind w:firstLine="560"/>
      </w:pPr>
      <w:r>
        <w:rPr>
          <w:rFonts w:hint="eastAsia"/>
        </w:rPr>
        <w:t>（1）点击上传按钮。</w:t>
      </w:r>
    </w:p>
    <w:p w14:paraId="0271D0D6">
      <w:pPr>
        <w:ind w:firstLine="0" w:firstLineChars="0"/>
        <w:jc w:val="center"/>
        <w:rPr>
          <w:sz w:val="18"/>
          <w:szCs w:val="18"/>
        </w:rPr>
      </w:pPr>
      <w:r>
        <w:rPr>
          <w:sz w:val="18"/>
          <w:szCs w:val="18"/>
        </w:rPr>
        <w:drawing>
          <wp:inline distT="0" distB="0" distL="0" distR="0">
            <wp:extent cx="5274310" cy="3046095"/>
            <wp:effectExtent l="0" t="0" r="2540" b="1905"/>
            <wp:docPr id="313555496" name="图片 1" descr="图形用户界面, 应用程序,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555496" name="图片 1" descr="图形用户界面, 应用程序, Teams&#10;&#10;描述已自动生成"/>
                    <pic:cNvPicPr>
                      <a:picLocks noChangeAspect="1"/>
                    </pic:cNvPicPr>
                  </pic:nvPicPr>
                  <pic:blipFill>
                    <a:blip r:embed="rId77"/>
                    <a:stretch>
                      <a:fillRect/>
                    </a:stretch>
                  </pic:blipFill>
                  <pic:spPr>
                    <a:xfrm>
                      <a:off x="0" y="0"/>
                      <a:ext cx="5274310" cy="3046095"/>
                    </a:xfrm>
                    <a:prstGeom prst="rect">
                      <a:avLst/>
                    </a:prstGeom>
                  </pic:spPr>
                </pic:pic>
              </a:graphicData>
            </a:graphic>
          </wp:inline>
        </w:drawing>
      </w:r>
    </w:p>
    <w:p w14:paraId="6CAB5CAD">
      <w:pPr>
        <w:ind w:firstLine="560"/>
      </w:pPr>
      <w:r>
        <w:rPr>
          <w:rFonts w:hint="eastAsia"/>
        </w:rPr>
        <w:t>（2）选择人物视频。</w:t>
      </w:r>
    </w:p>
    <w:p w14:paraId="79084729">
      <w:pPr>
        <w:ind w:firstLine="0" w:firstLineChars="0"/>
        <w:jc w:val="center"/>
        <w:rPr>
          <w:sz w:val="18"/>
          <w:szCs w:val="18"/>
        </w:rPr>
      </w:pPr>
      <w:r>
        <w:rPr>
          <w:sz w:val="18"/>
          <w:szCs w:val="18"/>
        </w:rPr>
        <w:drawing>
          <wp:inline distT="0" distB="0" distL="0" distR="0">
            <wp:extent cx="5274310" cy="2501900"/>
            <wp:effectExtent l="0" t="0" r="2540" b="12700"/>
            <wp:docPr id="27452444"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52444" name="图片 1" descr="图形用户界面, 应用程序&#10;&#10;描述已自动生成"/>
                    <pic:cNvPicPr>
                      <a:picLocks noChangeAspect="1"/>
                    </pic:cNvPicPr>
                  </pic:nvPicPr>
                  <pic:blipFill>
                    <a:blip r:embed="rId78"/>
                    <a:stretch>
                      <a:fillRect/>
                    </a:stretch>
                  </pic:blipFill>
                  <pic:spPr>
                    <a:xfrm>
                      <a:off x="0" y="0"/>
                      <a:ext cx="5274310" cy="2501900"/>
                    </a:xfrm>
                    <a:prstGeom prst="rect">
                      <a:avLst/>
                    </a:prstGeom>
                  </pic:spPr>
                </pic:pic>
              </a:graphicData>
            </a:graphic>
          </wp:inline>
        </w:drawing>
      </w:r>
    </w:p>
    <w:p w14:paraId="2E1AECDE">
      <w:pPr>
        <w:ind w:firstLine="560"/>
      </w:pPr>
      <w:r>
        <w:rPr>
          <w:rFonts w:hint="eastAsia"/>
        </w:rPr>
        <w:t>（3）生成检查点文件。</w:t>
      </w:r>
    </w:p>
    <w:p w14:paraId="4D9ED652">
      <w:pPr>
        <w:ind w:firstLine="0" w:firstLineChars="0"/>
        <w:jc w:val="center"/>
        <w:rPr>
          <w:sz w:val="18"/>
          <w:szCs w:val="18"/>
        </w:rPr>
      </w:pPr>
      <w:r>
        <w:rPr>
          <w:sz w:val="18"/>
          <w:szCs w:val="18"/>
        </w:rPr>
        <w:drawing>
          <wp:inline distT="0" distB="0" distL="0" distR="0">
            <wp:extent cx="5273675" cy="3013075"/>
            <wp:effectExtent l="0" t="0" r="3175" b="15875"/>
            <wp:docPr id="535317495" name="图片 1" descr="图形用户界面, 应用程序,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317495" name="图片 1" descr="图形用户界面, 应用程序, Teams&#10;&#10;描述已自动生成"/>
                    <pic:cNvPicPr>
                      <a:picLocks noChangeAspect="1"/>
                    </pic:cNvPicPr>
                  </pic:nvPicPr>
                  <pic:blipFill>
                    <a:blip r:embed="rId79"/>
                    <a:stretch>
                      <a:fillRect/>
                    </a:stretch>
                  </pic:blipFill>
                  <pic:spPr>
                    <a:xfrm>
                      <a:off x="0" y="0"/>
                      <a:ext cx="5273675" cy="3013075"/>
                    </a:xfrm>
                    <a:prstGeom prst="rect">
                      <a:avLst/>
                    </a:prstGeom>
                  </pic:spPr>
                </pic:pic>
              </a:graphicData>
            </a:graphic>
          </wp:inline>
        </w:drawing>
      </w:r>
    </w:p>
    <w:p w14:paraId="327B7666">
      <w:pPr>
        <w:ind w:firstLine="560"/>
      </w:pPr>
      <w:bookmarkStart w:id="120" w:name="_Toc3326"/>
      <w:bookmarkStart w:id="121" w:name="_Toc15474"/>
      <w:r>
        <w:rPr>
          <w:rFonts w:hint="eastAsia"/>
        </w:rPr>
        <w:t>3、生成检查点后如下图所示，请确保已经成功生成检查点文件。</w:t>
      </w:r>
      <w:bookmarkEnd w:id="120"/>
      <w:bookmarkEnd w:id="121"/>
    </w:p>
    <w:p w14:paraId="3B9685BF">
      <w:pPr>
        <w:ind w:firstLine="560"/>
      </w:pPr>
      <w:r>
        <w:rPr>
          <w:rFonts w:hint="eastAsia"/>
        </w:rPr>
        <w:t>（1）点击刷新列表按钮。</w:t>
      </w:r>
    </w:p>
    <w:p w14:paraId="0FED1AFD">
      <w:pPr>
        <w:ind w:firstLine="0" w:firstLineChars="0"/>
        <w:jc w:val="center"/>
        <w:rPr>
          <w:sz w:val="18"/>
          <w:szCs w:val="18"/>
        </w:rPr>
      </w:pPr>
      <w:r>
        <w:rPr>
          <w:sz w:val="18"/>
          <w:szCs w:val="18"/>
        </w:rPr>
        <w:drawing>
          <wp:inline distT="0" distB="0" distL="0" distR="0">
            <wp:extent cx="5270500" cy="2861945"/>
            <wp:effectExtent l="0" t="0" r="6350" b="14605"/>
            <wp:docPr id="642628534"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628534" name="图片 1" descr="图形用户界面, 应用程序&#10;&#10;描述已自动生成"/>
                    <pic:cNvPicPr>
                      <a:picLocks noChangeAspect="1"/>
                    </pic:cNvPicPr>
                  </pic:nvPicPr>
                  <pic:blipFill>
                    <a:blip r:embed="rId80"/>
                    <a:stretch>
                      <a:fillRect/>
                    </a:stretch>
                  </pic:blipFill>
                  <pic:spPr>
                    <a:xfrm>
                      <a:off x="0" y="0"/>
                      <a:ext cx="5270500" cy="2861945"/>
                    </a:xfrm>
                    <a:prstGeom prst="rect">
                      <a:avLst/>
                    </a:prstGeom>
                  </pic:spPr>
                </pic:pic>
              </a:graphicData>
            </a:graphic>
          </wp:inline>
        </w:drawing>
      </w:r>
    </w:p>
    <w:p w14:paraId="280D5291">
      <w:pPr>
        <w:ind w:firstLine="560"/>
      </w:pPr>
      <w:r>
        <w:rPr>
          <w:rFonts w:hint="eastAsia"/>
        </w:rPr>
        <w:t>（2）查看检查点文件。</w:t>
      </w:r>
    </w:p>
    <w:p w14:paraId="571A652C">
      <w:pPr>
        <w:ind w:firstLine="0" w:firstLineChars="0"/>
        <w:jc w:val="center"/>
        <w:rPr>
          <w:sz w:val="18"/>
          <w:szCs w:val="18"/>
        </w:rPr>
      </w:pPr>
      <w:r>
        <w:rPr>
          <w:sz w:val="18"/>
          <w:szCs w:val="18"/>
        </w:rPr>
        <w:drawing>
          <wp:inline distT="0" distB="0" distL="0" distR="0">
            <wp:extent cx="5271135" cy="2953385"/>
            <wp:effectExtent l="0" t="0" r="5715" b="18415"/>
            <wp:docPr id="560337625" name="图片 1" descr="图形用户界面, 应用程序,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337625" name="图片 1" descr="图形用户界面, 应用程序, Teams&#10;&#10;描述已自动生成"/>
                    <pic:cNvPicPr>
                      <a:picLocks noChangeAspect="1"/>
                    </pic:cNvPicPr>
                  </pic:nvPicPr>
                  <pic:blipFill>
                    <a:blip r:embed="rId81"/>
                    <a:stretch>
                      <a:fillRect/>
                    </a:stretch>
                  </pic:blipFill>
                  <pic:spPr>
                    <a:xfrm>
                      <a:off x="0" y="0"/>
                      <a:ext cx="5271135" cy="2953385"/>
                    </a:xfrm>
                    <a:prstGeom prst="rect">
                      <a:avLst/>
                    </a:prstGeom>
                  </pic:spPr>
                </pic:pic>
              </a:graphicData>
            </a:graphic>
          </wp:inline>
        </w:drawing>
      </w:r>
    </w:p>
    <w:p w14:paraId="55C728A8">
      <w:pPr>
        <w:pStyle w:val="6"/>
        <w:ind w:firstLine="0" w:firstLineChars="0"/>
      </w:pPr>
      <w:bookmarkStart w:id="122" w:name="_Toc186125356"/>
      <w:bookmarkStart w:id="123" w:name="_Toc21958"/>
      <w:bookmarkStart w:id="124" w:name="_Toc3671"/>
      <w:r>
        <w:rPr>
          <w:rFonts w:hint="eastAsia"/>
        </w:rPr>
        <w:t>4.2.4.</w:t>
      </w:r>
      <w:bookmarkEnd w:id="122"/>
      <w:r>
        <w:rPr>
          <w:rFonts w:hint="eastAsia"/>
        </w:rPr>
        <w:t>3.8 运行测试</w:t>
      </w:r>
      <w:bookmarkEnd w:id="123"/>
      <w:bookmarkEnd w:id="124"/>
    </w:p>
    <w:p w14:paraId="1DC0D401">
      <w:pPr>
        <w:ind w:firstLine="560"/>
      </w:pPr>
      <w:bookmarkStart w:id="125" w:name="_Toc26306"/>
      <w:bookmarkStart w:id="126" w:name="_Toc9741"/>
      <w:r>
        <w:rPr>
          <w:rFonts w:hint="eastAsia"/>
        </w:rPr>
        <w:t>1、关闭浏览器内存优化。</w:t>
      </w:r>
      <w:bookmarkEnd w:id="125"/>
      <w:bookmarkEnd w:id="126"/>
    </w:p>
    <w:p w14:paraId="66C8EFF5">
      <w:pPr>
        <w:ind w:firstLine="560"/>
      </w:pPr>
      <w:r>
        <w:rPr>
          <w:rFonts w:hint="eastAsia"/>
        </w:rPr>
        <w:t>（1）打开浏览器设置菜单。</w:t>
      </w:r>
    </w:p>
    <w:p w14:paraId="0991F572">
      <w:pPr>
        <w:ind w:firstLine="0" w:firstLineChars="0"/>
        <w:jc w:val="center"/>
        <w:rPr>
          <w:sz w:val="18"/>
          <w:szCs w:val="18"/>
        </w:rPr>
      </w:pPr>
      <w:r>
        <w:rPr>
          <w:sz w:val="18"/>
          <w:szCs w:val="18"/>
        </w:rPr>
        <w:drawing>
          <wp:inline distT="0" distB="0" distL="0" distR="0">
            <wp:extent cx="2273300" cy="4080510"/>
            <wp:effectExtent l="0" t="0" r="12700" b="15240"/>
            <wp:docPr id="753866955" name="图片 1" descr="手机屏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866955" name="图片 1" descr="手机屏幕的截图&#10;&#10;描述已自动生成"/>
                    <pic:cNvPicPr>
                      <a:picLocks noChangeAspect="1"/>
                    </pic:cNvPicPr>
                  </pic:nvPicPr>
                  <pic:blipFill>
                    <a:blip r:embed="rId82"/>
                    <a:stretch>
                      <a:fillRect/>
                    </a:stretch>
                  </pic:blipFill>
                  <pic:spPr>
                    <a:xfrm>
                      <a:off x="0" y="0"/>
                      <a:ext cx="2279832" cy="4080510"/>
                    </a:xfrm>
                    <a:prstGeom prst="rect">
                      <a:avLst/>
                    </a:prstGeom>
                  </pic:spPr>
                </pic:pic>
              </a:graphicData>
            </a:graphic>
          </wp:inline>
        </w:drawing>
      </w:r>
    </w:p>
    <w:p w14:paraId="67DEDCB7">
      <w:pPr>
        <w:ind w:firstLine="560"/>
      </w:pPr>
      <w:r>
        <w:rPr>
          <w:rFonts w:hint="eastAsia"/>
        </w:rPr>
        <w:t>（2）在设置项中搜索内存节省相关选项并关闭。</w:t>
      </w:r>
    </w:p>
    <w:p w14:paraId="3F81CA0A">
      <w:pPr>
        <w:ind w:firstLine="0" w:firstLineChars="0"/>
        <w:jc w:val="center"/>
        <w:rPr>
          <w:sz w:val="18"/>
          <w:szCs w:val="18"/>
        </w:rPr>
      </w:pPr>
      <w:r>
        <w:rPr>
          <w:sz w:val="18"/>
          <w:szCs w:val="18"/>
        </w:rPr>
        <w:drawing>
          <wp:inline distT="0" distB="0" distL="0" distR="0">
            <wp:extent cx="4438650" cy="2726690"/>
            <wp:effectExtent l="0" t="0" r="0" b="16510"/>
            <wp:docPr id="1660624411" name="图片 1" descr="图形用户界面,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624411" name="图片 1" descr="图形用户界面, 文本&#10;&#10;描述已自动生成"/>
                    <pic:cNvPicPr>
                      <a:picLocks noChangeAspect="1"/>
                    </pic:cNvPicPr>
                  </pic:nvPicPr>
                  <pic:blipFill>
                    <a:blip r:embed="rId83"/>
                    <a:stretch>
                      <a:fillRect/>
                    </a:stretch>
                  </pic:blipFill>
                  <pic:spPr>
                    <a:xfrm>
                      <a:off x="0" y="0"/>
                      <a:ext cx="4438650" cy="2731423"/>
                    </a:xfrm>
                    <a:prstGeom prst="rect">
                      <a:avLst/>
                    </a:prstGeom>
                  </pic:spPr>
                </pic:pic>
              </a:graphicData>
            </a:graphic>
          </wp:inline>
        </w:drawing>
      </w:r>
    </w:p>
    <w:p w14:paraId="282FB662">
      <w:pPr>
        <w:ind w:firstLine="560"/>
        <w:rPr>
          <w:szCs w:val="28"/>
        </w:rPr>
      </w:pPr>
      <w:r>
        <w:rPr>
          <w:rFonts w:hint="eastAsia"/>
        </w:rPr>
        <w:t xml:space="preserve">2、运行【C:\AI\页面启动脚本.bat】，稍等片刻后访问 </w:t>
      </w:r>
      <w:r>
        <w:fldChar w:fldCharType="begin"/>
      </w:r>
      <w:r>
        <w:instrText xml:space="preserve"> HYPERLINK "http://localhost:5467/" </w:instrText>
      </w:r>
      <w:r>
        <w:fldChar w:fldCharType="separate"/>
      </w:r>
      <w:r>
        <w:rPr>
          <w:rStyle w:val="27"/>
          <w:szCs w:val="28"/>
        </w:rPr>
        <w:t>http://localhost:5467/</w:t>
      </w:r>
      <w:r>
        <w:rPr>
          <w:rStyle w:val="27"/>
          <w:szCs w:val="28"/>
        </w:rPr>
        <w:fldChar w:fldCharType="end"/>
      </w:r>
      <w:r>
        <w:rPr>
          <w:rFonts w:hint="eastAsia"/>
          <w:szCs w:val="28"/>
        </w:rPr>
        <w:t xml:space="preserve"> 页面进行测试。</w:t>
      </w:r>
    </w:p>
    <w:p w14:paraId="78852E1E">
      <w:pPr>
        <w:ind w:firstLine="562"/>
        <w:rPr>
          <w:b/>
          <w:bCs/>
        </w:rPr>
      </w:pPr>
      <w:r>
        <w:rPr>
          <w:rFonts w:hint="eastAsia"/>
          <w:b/>
          <w:bCs/>
        </w:rPr>
        <w:t>警告：不要关闭</w:t>
      </w:r>
      <w:r>
        <w:rPr>
          <w:b/>
          <w:bCs/>
        </w:rPr>
        <w:t>cmd</w:t>
      </w:r>
      <w:r>
        <w:rPr>
          <w:rFonts w:hint="eastAsia"/>
          <w:b/>
          <w:bCs/>
        </w:rPr>
        <w:t>命令窗口，窗口关闭代表关闭服务。</w:t>
      </w:r>
    </w:p>
    <w:p w14:paraId="546F9B28">
      <w:pPr>
        <w:ind w:firstLine="0" w:firstLineChars="0"/>
        <w:jc w:val="center"/>
        <w:rPr>
          <w:sz w:val="18"/>
          <w:szCs w:val="18"/>
        </w:rPr>
      </w:pPr>
      <w:r>
        <w:rPr>
          <w:sz w:val="18"/>
          <w:szCs w:val="18"/>
        </w:rPr>
        <w:drawing>
          <wp:inline distT="0" distB="0" distL="0" distR="0">
            <wp:extent cx="5274310" cy="2190115"/>
            <wp:effectExtent l="0" t="0" r="2540" b="635"/>
            <wp:docPr id="1876550698" name="图片 1"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550698" name="图片 1" descr="图形用户界面, 网站&#10;&#10;描述已自动生成"/>
                    <pic:cNvPicPr>
                      <a:picLocks noChangeAspect="1"/>
                    </pic:cNvPicPr>
                  </pic:nvPicPr>
                  <pic:blipFill>
                    <a:blip r:embed="rId84"/>
                    <a:stretch>
                      <a:fillRect/>
                    </a:stretch>
                  </pic:blipFill>
                  <pic:spPr>
                    <a:xfrm>
                      <a:off x="0" y="0"/>
                      <a:ext cx="5274310" cy="2190115"/>
                    </a:xfrm>
                    <a:prstGeom prst="rect">
                      <a:avLst/>
                    </a:prstGeom>
                  </pic:spPr>
                </pic:pic>
              </a:graphicData>
            </a:graphic>
          </wp:inline>
        </w:drawing>
      </w:r>
    </w:p>
    <w:p w14:paraId="5096C320">
      <w:pPr>
        <w:pStyle w:val="5"/>
        <w:ind w:firstLine="0" w:firstLineChars="0"/>
      </w:pPr>
      <w:bookmarkStart w:id="127" w:name="_Toc11731"/>
      <w:bookmarkStart w:id="128" w:name="_Toc23957"/>
      <w:r>
        <w:rPr>
          <w:rFonts w:hint="eastAsia"/>
        </w:rPr>
        <w:t>4.2.4.4 微调大模型</w:t>
      </w:r>
      <w:bookmarkEnd w:id="127"/>
      <w:bookmarkEnd w:id="128"/>
    </w:p>
    <w:p w14:paraId="288F8AE5">
      <w:pPr>
        <w:pStyle w:val="6"/>
        <w:ind w:firstLine="0" w:firstLineChars="0"/>
      </w:pPr>
      <w:bookmarkStart w:id="129" w:name="_Toc827"/>
      <w:bookmarkStart w:id="130" w:name="_Toc186125358"/>
      <w:r>
        <w:rPr>
          <w:rFonts w:hint="eastAsia"/>
        </w:rPr>
        <w:t>4.2.4.4.1 准备数据集</w:t>
      </w:r>
      <w:bookmarkEnd w:id="129"/>
      <w:bookmarkEnd w:id="130"/>
    </w:p>
    <w:p w14:paraId="061229F0">
      <w:pPr>
        <w:ind w:firstLine="560"/>
      </w:pPr>
      <w:r>
        <w:rPr>
          <w:rFonts w:hint="eastAsia"/>
        </w:rPr>
        <w:t>1、将微调数据集的json文件放在【辅助工具\</w:t>
      </w:r>
      <w:r>
        <w:t>LLaMA-Factory-main\data</w:t>
      </w:r>
      <w:r>
        <w:rPr>
          <w:rFonts w:hint="eastAsia"/>
        </w:rPr>
        <w:t>】下面。</w:t>
      </w:r>
    </w:p>
    <w:p w14:paraId="25D04AC9">
      <w:pPr>
        <w:ind w:firstLine="560"/>
      </w:pPr>
      <w:r>
        <w:rPr>
          <w:rFonts w:hint="eastAsia"/>
        </w:rPr>
        <w:t>注：请自行收集合适的微调数据集文件。在大部分情况下，不专业的微调都会导致大模型的性能劣化。</w:t>
      </w:r>
    </w:p>
    <w:p w14:paraId="77F35587">
      <w:pPr>
        <w:ind w:firstLine="560"/>
      </w:pPr>
      <w:r>
        <w:rPr>
          <w:rFonts w:hint="eastAsia"/>
        </w:rPr>
        <w:t>2、打开入口文件</w:t>
      </w:r>
      <w:r>
        <w:t>dataset_info.json</w:t>
      </w:r>
      <w:r>
        <w:rPr>
          <w:rFonts w:hint="eastAsia"/>
        </w:rPr>
        <w:t>。</w:t>
      </w:r>
    </w:p>
    <w:p w14:paraId="42D1C175">
      <w:pPr>
        <w:ind w:firstLine="0" w:firstLineChars="0"/>
        <w:jc w:val="center"/>
        <w:rPr>
          <w:sz w:val="18"/>
          <w:szCs w:val="18"/>
        </w:rPr>
      </w:pPr>
      <w:r>
        <w:rPr>
          <w:sz w:val="18"/>
          <w:szCs w:val="18"/>
        </w:rPr>
        <w:drawing>
          <wp:inline distT="0" distB="0" distL="0" distR="0">
            <wp:extent cx="4234815" cy="3448050"/>
            <wp:effectExtent l="0" t="0" r="13335" b="0"/>
            <wp:docPr id="1290387072" name="图片 1" descr="图形用户界面, 应用程序, 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387072" name="图片 1" descr="图形用户界面, 应用程序, 表格&#10;&#10;描述已自动生成"/>
                    <pic:cNvPicPr>
                      <a:picLocks noChangeAspect="1"/>
                    </pic:cNvPicPr>
                  </pic:nvPicPr>
                  <pic:blipFill>
                    <a:blip r:embed="rId85"/>
                    <a:stretch>
                      <a:fillRect/>
                    </a:stretch>
                  </pic:blipFill>
                  <pic:spPr>
                    <a:xfrm>
                      <a:off x="0" y="0"/>
                      <a:ext cx="4239183" cy="3448050"/>
                    </a:xfrm>
                    <a:prstGeom prst="rect">
                      <a:avLst/>
                    </a:prstGeom>
                  </pic:spPr>
                </pic:pic>
              </a:graphicData>
            </a:graphic>
          </wp:inline>
        </w:drawing>
      </w:r>
    </w:p>
    <w:p w14:paraId="4A1396AC">
      <w:pPr>
        <w:ind w:firstLine="560"/>
      </w:pPr>
      <w:r>
        <w:rPr>
          <w:rFonts w:hint="eastAsia"/>
        </w:rPr>
        <w:t>3、修改配置文件信息。</w:t>
      </w:r>
    </w:p>
    <w:p w14:paraId="6C882D28">
      <w:pPr>
        <w:ind w:firstLine="0" w:firstLineChars="0"/>
        <w:jc w:val="center"/>
        <w:rPr>
          <w:sz w:val="18"/>
          <w:szCs w:val="18"/>
        </w:rPr>
      </w:pPr>
      <w:r>
        <w:rPr>
          <w:sz w:val="18"/>
          <w:szCs w:val="18"/>
        </w:rPr>
        <w:drawing>
          <wp:inline distT="0" distB="0" distL="0" distR="0">
            <wp:extent cx="5273040" cy="1162050"/>
            <wp:effectExtent l="0" t="0" r="3810" b="0"/>
            <wp:docPr id="132301043" name="图片 1" descr="手机屏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01043" name="图片 1" descr="手机屏幕的截图&#10;&#10;描述已自动生成"/>
                    <pic:cNvPicPr>
                      <a:picLocks noChangeAspect="1"/>
                    </pic:cNvPicPr>
                  </pic:nvPicPr>
                  <pic:blipFill>
                    <a:blip r:embed="rId86"/>
                    <a:stretch>
                      <a:fillRect/>
                    </a:stretch>
                  </pic:blipFill>
                  <pic:spPr>
                    <a:xfrm>
                      <a:off x="0" y="0"/>
                      <a:ext cx="5273040" cy="1162050"/>
                    </a:xfrm>
                    <a:prstGeom prst="rect">
                      <a:avLst/>
                    </a:prstGeom>
                  </pic:spPr>
                </pic:pic>
              </a:graphicData>
            </a:graphic>
          </wp:inline>
        </w:drawing>
      </w:r>
    </w:p>
    <w:p w14:paraId="3F394E38">
      <w:pPr>
        <w:ind w:firstLine="0" w:firstLineChars="0"/>
        <w:jc w:val="center"/>
        <w:rPr>
          <w:sz w:val="18"/>
          <w:szCs w:val="18"/>
        </w:rPr>
      </w:pPr>
      <w:r>
        <w:rPr>
          <w:sz w:val="18"/>
          <w:szCs w:val="18"/>
        </w:rPr>
        <w:drawing>
          <wp:inline distT="0" distB="0" distL="0" distR="0">
            <wp:extent cx="5273675" cy="902970"/>
            <wp:effectExtent l="0" t="0" r="3175" b="11430"/>
            <wp:docPr id="45467255"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7255" name="图片 1" descr="文本&#10;&#10;描述已自动生成"/>
                    <pic:cNvPicPr>
                      <a:picLocks noChangeAspect="1"/>
                    </pic:cNvPicPr>
                  </pic:nvPicPr>
                  <pic:blipFill>
                    <a:blip r:embed="rId87"/>
                    <a:stretch>
                      <a:fillRect/>
                    </a:stretch>
                  </pic:blipFill>
                  <pic:spPr>
                    <a:xfrm>
                      <a:off x="0" y="0"/>
                      <a:ext cx="5273675" cy="902970"/>
                    </a:xfrm>
                    <a:prstGeom prst="rect">
                      <a:avLst/>
                    </a:prstGeom>
                  </pic:spPr>
                </pic:pic>
              </a:graphicData>
            </a:graphic>
          </wp:inline>
        </w:drawing>
      </w:r>
    </w:p>
    <w:p w14:paraId="147A8965">
      <w:pPr>
        <w:pStyle w:val="6"/>
        <w:ind w:firstLine="0" w:firstLineChars="0"/>
      </w:pPr>
      <w:bookmarkStart w:id="131" w:name="_Toc186125359"/>
      <w:bookmarkStart w:id="132" w:name="_Toc28807"/>
      <w:r>
        <w:rPr>
          <w:rFonts w:hint="eastAsia"/>
        </w:rPr>
        <w:t xml:space="preserve">4.2.4.4.2 </w:t>
      </w:r>
      <w:r>
        <w:t>LLaMA-Factory</w:t>
      </w:r>
      <w:r>
        <w:rPr>
          <w:rFonts w:hint="eastAsia"/>
        </w:rPr>
        <w:t>模型微调</w:t>
      </w:r>
      <w:bookmarkEnd w:id="131"/>
      <w:bookmarkEnd w:id="132"/>
    </w:p>
    <w:p w14:paraId="5BEF0885">
      <w:pPr>
        <w:ind w:firstLine="560"/>
      </w:pPr>
      <w:bookmarkStart w:id="133" w:name="_Toc1286"/>
      <w:bookmarkStart w:id="134" w:name="_Toc31160"/>
      <w:bookmarkStart w:id="135" w:name="_Toc186125360"/>
      <w:r>
        <w:rPr>
          <w:rFonts w:hint="eastAsia"/>
        </w:rPr>
        <w:t>1、安装依赖</w:t>
      </w:r>
      <w:bookmarkEnd w:id="133"/>
      <w:bookmarkEnd w:id="134"/>
      <w:bookmarkEnd w:id="135"/>
    </w:p>
    <w:p w14:paraId="7C26BB51">
      <w:pPr>
        <w:ind w:firstLine="560"/>
      </w:pPr>
      <w:r>
        <w:rPr>
          <w:rFonts w:hint="eastAsia"/>
        </w:rPr>
        <w:t>进入</w:t>
      </w:r>
      <w:r>
        <w:t>LLaMA-Factory</w:t>
      </w:r>
      <w:r>
        <w:rPr>
          <w:rFonts w:hint="eastAsia"/>
        </w:rPr>
        <w:t>文件夹后，在地址栏输入cmd，进入该文件的地址的终端窗口。</w:t>
      </w:r>
    </w:p>
    <w:p w14:paraId="74ED0CEE">
      <w:pPr>
        <w:ind w:firstLine="0" w:firstLineChars="0"/>
        <w:jc w:val="center"/>
        <w:rPr>
          <w:sz w:val="18"/>
          <w:szCs w:val="18"/>
        </w:rPr>
      </w:pPr>
      <w:r>
        <w:rPr>
          <w:sz w:val="18"/>
          <w:szCs w:val="18"/>
        </w:rPr>
        <w:drawing>
          <wp:inline distT="0" distB="0" distL="0" distR="0">
            <wp:extent cx="4451350" cy="4266565"/>
            <wp:effectExtent l="0" t="0" r="6350" b="635"/>
            <wp:docPr id="806987779"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987779" name="图片 1" descr="图形用户界面, 应用程序&#10;&#10;描述已自动生成"/>
                    <pic:cNvPicPr>
                      <a:picLocks noChangeAspect="1"/>
                    </pic:cNvPicPr>
                  </pic:nvPicPr>
                  <pic:blipFill>
                    <a:blip r:embed="rId88"/>
                    <a:stretch>
                      <a:fillRect/>
                    </a:stretch>
                  </pic:blipFill>
                  <pic:spPr>
                    <a:xfrm>
                      <a:off x="0" y="0"/>
                      <a:ext cx="4458735" cy="4266565"/>
                    </a:xfrm>
                    <a:prstGeom prst="rect">
                      <a:avLst/>
                    </a:prstGeom>
                  </pic:spPr>
                </pic:pic>
              </a:graphicData>
            </a:graphic>
          </wp:inline>
        </w:drawing>
      </w:r>
    </w:p>
    <w:p w14:paraId="45160610">
      <w:pPr>
        <w:ind w:firstLine="560"/>
      </w:pPr>
      <w:r>
        <w:rPr>
          <w:rFonts w:hint="eastAsia"/>
        </w:rPr>
        <w:t xml:space="preserve">2、在终端中输入指令 </w:t>
      </w:r>
      <w:r>
        <w:t>pip install -r requirements.txt</w:t>
      </w:r>
      <w:r>
        <w:rPr>
          <w:rFonts w:hint="eastAsia"/>
        </w:rPr>
        <w:t xml:space="preserve"> 安装依赖。</w:t>
      </w:r>
    </w:p>
    <w:p w14:paraId="78F37A89">
      <w:pPr>
        <w:ind w:firstLine="560"/>
      </w:pPr>
      <w:bookmarkStart w:id="136" w:name="_Toc27052"/>
      <w:bookmarkStart w:id="137" w:name="_Toc913"/>
      <w:bookmarkStart w:id="138" w:name="_Toc186125361"/>
      <w:r>
        <w:rPr>
          <w:rFonts w:hint="eastAsia"/>
        </w:rPr>
        <w:t>3、启动和使用框架</w:t>
      </w:r>
      <w:bookmarkEnd w:id="136"/>
      <w:bookmarkEnd w:id="137"/>
      <w:bookmarkEnd w:id="138"/>
    </w:p>
    <w:p w14:paraId="2ED21557">
      <w:pPr>
        <w:ind w:firstLine="560"/>
      </w:pPr>
      <w:r>
        <w:rPr>
          <w:rFonts w:hint="eastAsia"/>
        </w:rPr>
        <w:t xml:space="preserve">（1）安装完成后，执行 </w:t>
      </w:r>
      <w:r>
        <w:t>python src\webui.py</w:t>
      </w:r>
      <w:r>
        <w:rPr>
          <w:rFonts w:hint="eastAsia"/>
        </w:rPr>
        <w:t xml:space="preserve"> 启动web页面。</w:t>
      </w:r>
    </w:p>
    <w:p w14:paraId="4C897A7B">
      <w:pPr>
        <w:ind w:firstLine="560"/>
      </w:pPr>
      <w:r>
        <w:rPr>
          <w:rFonts w:hint="eastAsia"/>
        </w:rPr>
        <w:t>（2）在页面中设置中文。</w:t>
      </w:r>
    </w:p>
    <w:p w14:paraId="512C8C49">
      <w:pPr>
        <w:ind w:firstLine="0" w:firstLineChars="0"/>
        <w:jc w:val="center"/>
        <w:rPr>
          <w:sz w:val="18"/>
          <w:szCs w:val="18"/>
        </w:rPr>
      </w:pPr>
      <w:r>
        <w:rPr>
          <w:sz w:val="18"/>
          <w:szCs w:val="18"/>
        </w:rPr>
        <w:drawing>
          <wp:inline distT="0" distB="0" distL="0" distR="0">
            <wp:extent cx="5274310" cy="2052955"/>
            <wp:effectExtent l="0" t="0" r="2540" b="4445"/>
            <wp:docPr id="314433200"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33200" name="图片 1" descr="图形用户界面, 文本, 应用程序&#10;&#10;描述已自动生成"/>
                    <pic:cNvPicPr>
                      <a:picLocks noChangeAspect="1"/>
                    </pic:cNvPicPr>
                  </pic:nvPicPr>
                  <pic:blipFill>
                    <a:blip r:embed="rId89"/>
                    <a:stretch>
                      <a:fillRect/>
                    </a:stretch>
                  </pic:blipFill>
                  <pic:spPr>
                    <a:xfrm>
                      <a:off x="0" y="0"/>
                      <a:ext cx="5274310" cy="2052955"/>
                    </a:xfrm>
                    <a:prstGeom prst="rect">
                      <a:avLst/>
                    </a:prstGeom>
                  </pic:spPr>
                </pic:pic>
              </a:graphicData>
            </a:graphic>
          </wp:inline>
        </w:drawing>
      </w:r>
    </w:p>
    <w:p w14:paraId="350EB0ED">
      <w:pPr>
        <w:ind w:firstLine="560"/>
      </w:pPr>
      <w:r>
        <w:rPr>
          <w:rFonts w:hint="eastAsia"/>
        </w:rPr>
        <w:t>（3）模型选择准备好的开源模型。</w:t>
      </w:r>
    </w:p>
    <w:p w14:paraId="0FA636DD">
      <w:pPr>
        <w:ind w:firstLine="0" w:firstLineChars="0"/>
        <w:jc w:val="center"/>
        <w:rPr>
          <w:sz w:val="18"/>
          <w:szCs w:val="18"/>
        </w:rPr>
      </w:pPr>
      <w:r>
        <w:rPr>
          <w:sz w:val="18"/>
          <w:szCs w:val="18"/>
        </w:rPr>
        <w:drawing>
          <wp:inline distT="0" distB="0" distL="0" distR="0">
            <wp:extent cx="3877945" cy="4192270"/>
            <wp:effectExtent l="0" t="0" r="8255" b="17780"/>
            <wp:docPr id="1609160663"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160663" name="图片 1" descr="图形用户界面, 应用程序&#10;&#10;描述已自动生成"/>
                    <pic:cNvPicPr>
                      <a:picLocks noChangeAspect="1"/>
                    </pic:cNvPicPr>
                  </pic:nvPicPr>
                  <pic:blipFill>
                    <a:blip r:embed="rId90"/>
                    <a:stretch>
                      <a:fillRect/>
                    </a:stretch>
                  </pic:blipFill>
                  <pic:spPr>
                    <a:xfrm>
                      <a:off x="0" y="0"/>
                      <a:ext cx="3877945" cy="4251977"/>
                    </a:xfrm>
                    <a:prstGeom prst="rect">
                      <a:avLst/>
                    </a:prstGeom>
                  </pic:spPr>
                </pic:pic>
              </a:graphicData>
            </a:graphic>
          </wp:inline>
        </w:drawing>
      </w:r>
    </w:p>
    <w:p w14:paraId="769369B0">
      <w:pPr>
        <w:ind w:firstLine="560"/>
      </w:pPr>
      <w:r>
        <w:rPr>
          <w:rFonts w:hint="eastAsia"/>
        </w:rPr>
        <w:t>（4）在地址栏中找到模型路径并复制。</w:t>
      </w:r>
    </w:p>
    <w:p w14:paraId="104A87FE">
      <w:pPr>
        <w:ind w:firstLine="0" w:firstLineChars="0"/>
        <w:jc w:val="center"/>
        <w:rPr>
          <w:sz w:val="18"/>
          <w:szCs w:val="18"/>
        </w:rPr>
      </w:pPr>
      <w:r>
        <w:rPr>
          <w:sz w:val="18"/>
          <w:szCs w:val="18"/>
        </w:rPr>
        <w:drawing>
          <wp:inline distT="0" distB="0" distL="0" distR="0">
            <wp:extent cx="4579620" cy="3064510"/>
            <wp:effectExtent l="0" t="0" r="11430" b="2540"/>
            <wp:docPr id="55406041"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06041" name="图片 1" descr="图形用户界面, 文本, 应用程序&#10;&#10;描述已自动生成"/>
                    <pic:cNvPicPr>
                      <a:picLocks noChangeAspect="1"/>
                    </pic:cNvPicPr>
                  </pic:nvPicPr>
                  <pic:blipFill>
                    <a:blip r:embed="rId91"/>
                    <a:stretch>
                      <a:fillRect/>
                    </a:stretch>
                  </pic:blipFill>
                  <pic:spPr>
                    <a:xfrm>
                      <a:off x="0" y="0"/>
                      <a:ext cx="4585705" cy="3064510"/>
                    </a:xfrm>
                    <a:prstGeom prst="rect">
                      <a:avLst/>
                    </a:prstGeom>
                  </pic:spPr>
                </pic:pic>
              </a:graphicData>
            </a:graphic>
          </wp:inline>
        </w:drawing>
      </w:r>
    </w:p>
    <w:p w14:paraId="164FC2EA">
      <w:pPr>
        <w:ind w:firstLine="560"/>
      </w:pPr>
      <w:r>
        <w:rPr>
          <w:rFonts w:hint="eastAsia"/>
        </w:rPr>
        <w:t>（5）将模型地址粘贴在下图所示位置。</w:t>
      </w:r>
    </w:p>
    <w:p w14:paraId="0CF541DC">
      <w:pPr>
        <w:ind w:firstLine="0" w:firstLineChars="0"/>
        <w:jc w:val="center"/>
        <w:rPr>
          <w:sz w:val="18"/>
          <w:szCs w:val="18"/>
        </w:rPr>
      </w:pPr>
      <w:r>
        <w:rPr>
          <w:sz w:val="18"/>
          <w:szCs w:val="18"/>
        </w:rPr>
        <w:drawing>
          <wp:inline distT="0" distB="0" distL="0" distR="0">
            <wp:extent cx="5274310" cy="1073150"/>
            <wp:effectExtent l="0" t="0" r="2540" b="12700"/>
            <wp:docPr id="1436905075"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905075" name="图片 1" descr="图形用户界面, 应用程序&#10;&#10;描述已自动生成"/>
                    <pic:cNvPicPr>
                      <a:picLocks noChangeAspect="1"/>
                    </pic:cNvPicPr>
                  </pic:nvPicPr>
                  <pic:blipFill>
                    <a:blip r:embed="rId92"/>
                    <a:stretch>
                      <a:fillRect/>
                    </a:stretch>
                  </pic:blipFill>
                  <pic:spPr>
                    <a:xfrm>
                      <a:off x="0" y="0"/>
                      <a:ext cx="5274310" cy="1073150"/>
                    </a:xfrm>
                    <a:prstGeom prst="rect">
                      <a:avLst/>
                    </a:prstGeom>
                  </pic:spPr>
                </pic:pic>
              </a:graphicData>
            </a:graphic>
          </wp:inline>
        </w:drawing>
      </w:r>
    </w:p>
    <w:p w14:paraId="37EC46E6">
      <w:pPr>
        <w:ind w:firstLine="560"/>
      </w:pPr>
      <w:r>
        <w:rPr>
          <w:rFonts w:hint="eastAsia"/>
        </w:rPr>
        <w:t>（6）选择要微调的数据集。</w:t>
      </w:r>
    </w:p>
    <w:p w14:paraId="7E68C54F">
      <w:pPr>
        <w:ind w:firstLine="0" w:firstLineChars="0"/>
        <w:jc w:val="center"/>
        <w:rPr>
          <w:sz w:val="18"/>
          <w:szCs w:val="18"/>
        </w:rPr>
      </w:pPr>
      <w:r>
        <w:rPr>
          <w:sz w:val="18"/>
          <w:szCs w:val="18"/>
        </w:rPr>
        <w:drawing>
          <wp:inline distT="0" distB="0" distL="0" distR="0">
            <wp:extent cx="4290695" cy="3191510"/>
            <wp:effectExtent l="0" t="0" r="14605" b="8890"/>
            <wp:docPr id="1782598877"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598877" name="图片 1" descr="图形用户界面, 文本, 应用程序&#10;&#10;描述已自动生成"/>
                    <pic:cNvPicPr>
                      <a:picLocks noChangeAspect="1"/>
                    </pic:cNvPicPr>
                  </pic:nvPicPr>
                  <pic:blipFill>
                    <a:blip r:embed="rId93"/>
                    <a:stretch>
                      <a:fillRect/>
                    </a:stretch>
                  </pic:blipFill>
                  <pic:spPr>
                    <a:xfrm>
                      <a:off x="0" y="0"/>
                      <a:ext cx="4294545" cy="3191510"/>
                    </a:xfrm>
                    <a:prstGeom prst="rect">
                      <a:avLst/>
                    </a:prstGeom>
                  </pic:spPr>
                </pic:pic>
              </a:graphicData>
            </a:graphic>
          </wp:inline>
        </w:drawing>
      </w:r>
    </w:p>
    <w:p w14:paraId="14666D26">
      <w:pPr>
        <w:ind w:firstLine="560"/>
      </w:pPr>
      <w:r>
        <w:rPr>
          <w:rFonts w:hint="eastAsia"/>
        </w:rPr>
        <w:t>（7）训练参数调成至如下图所示。</w:t>
      </w:r>
    </w:p>
    <w:p w14:paraId="3876119D">
      <w:pPr>
        <w:ind w:firstLine="0" w:firstLineChars="0"/>
        <w:jc w:val="center"/>
        <w:rPr>
          <w:sz w:val="18"/>
          <w:szCs w:val="18"/>
        </w:rPr>
      </w:pPr>
      <w:r>
        <w:rPr>
          <w:sz w:val="18"/>
          <w:szCs w:val="18"/>
        </w:rPr>
        <w:drawing>
          <wp:inline distT="0" distB="0" distL="0" distR="0">
            <wp:extent cx="5274310" cy="1042670"/>
            <wp:effectExtent l="0" t="0" r="2540" b="5080"/>
            <wp:docPr id="1383767391"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767391" name="图片 1" descr="图形用户界面, 应用程序&#10;&#10;描述已自动生成"/>
                    <pic:cNvPicPr>
                      <a:picLocks noChangeAspect="1"/>
                    </pic:cNvPicPr>
                  </pic:nvPicPr>
                  <pic:blipFill>
                    <a:blip r:embed="rId94"/>
                    <a:stretch>
                      <a:fillRect/>
                    </a:stretch>
                  </pic:blipFill>
                  <pic:spPr>
                    <a:xfrm>
                      <a:off x="0" y="0"/>
                      <a:ext cx="5274310" cy="1042670"/>
                    </a:xfrm>
                    <a:prstGeom prst="rect">
                      <a:avLst/>
                    </a:prstGeom>
                  </pic:spPr>
                </pic:pic>
              </a:graphicData>
            </a:graphic>
          </wp:inline>
        </w:drawing>
      </w:r>
    </w:p>
    <w:p w14:paraId="248E8077">
      <w:pPr>
        <w:ind w:firstLine="560"/>
      </w:pPr>
      <w:r>
        <w:rPr>
          <w:rFonts w:hint="eastAsia"/>
        </w:rPr>
        <w:t>（8）点击Start按钮开始训练。</w:t>
      </w:r>
    </w:p>
    <w:p w14:paraId="09E31333">
      <w:pPr>
        <w:ind w:firstLine="0" w:firstLineChars="0"/>
        <w:jc w:val="center"/>
        <w:rPr>
          <w:sz w:val="18"/>
          <w:szCs w:val="18"/>
        </w:rPr>
      </w:pPr>
      <w:r>
        <w:rPr>
          <w:sz w:val="18"/>
          <w:szCs w:val="18"/>
        </w:rPr>
        <w:drawing>
          <wp:inline distT="0" distB="0" distL="0" distR="0">
            <wp:extent cx="5274310" cy="1620520"/>
            <wp:effectExtent l="0" t="0" r="2540" b="17780"/>
            <wp:docPr id="1536926603"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926603" name="图片 1" descr="图形用户界面, 应用程序&#10;&#10;描述已自动生成"/>
                    <pic:cNvPicPr>
                      <a:picLocks noChangeAspect="1"/>
                    </pic:cNvPicPr>
                  </pic:nvPicPr>
                  <pic:blipFill>
                    <a:blip r:embed="rId95"/>
                    <a:stretch>
                      <a:fillRect/>
                    </a:stretch>
                  </pic:blipFill>
                  <pic:spPr>
                    <a:xfrm>
                      <a:off x="0" y="0"/>
                      <a:ext cx="5274310" cy="1620520"/>
                    </a:xfrm>
                    <a:prstGeom prst="rect">
                      <a:avLst/>
                    </a:prstGeom>
                  </pic:spPr>
                </pic:pic>
              </a:graphicData>
            </a:graphic>
          </wp:inline>
        </w:drawing>
      </w:r>
    </w:p>
    <w:p w14:paraId="67644751">
      <w:pPr>
        <w:ind w:firstLine="560"/>
        <w:rPr>
          <w:sz w:val="18"/>
          <w:szCs w:val="18"/>
        </w:rPr>
      </w:pPr>
      <w:r>
        <w:rPr>
          <w:rFonts w:hint="eastAsia"/>
        </w:rPr>
        <w:t>（9）训练完成后保存的分片文件如下所示。</w:t>
      </w:r>
    </w:p>
    <w:p w14:paraId="0D10ECAF">
      <w:pPr>
        <w:ind w:firstLine="0" w:firstLineChars="0"/>
        <w:jc w:val="center"/>
        <w:rPr>
          <w:sz w:val="18"/>
          <w:szCs w:val="18"/>
        </w:rPr>
      </w:pPr>
      <w:r>
        <w:rPr>
          <w:sz w:val="18"/>
          <w:szCs w:val="18"/>
        </w:rPr>
        <w:drawing>
          <wp:inline distT="0" distB="0" distL="0" distR="0">
            <wp:extent cx="5274310" cy="1375410"/>
            <wp:effectExtent l="0" t="0" r="2540" b="15240"/>
            <wp:docPr id="772786595"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86595" name="图片 1" descr="图形用户界面, 应用程序&#10;&#10;描述已自动生成"/>
                    <pic:cNvPicPr>
                      <a:picLocks noChangeAspect="1"/>
                    </pic:cNvPicPr>
                  </pic:nvPicPr>
                  <pic:blipFill>
                    <a:blip r:embed="rId96"/>
                    <a:stretch>
                      <a:fillRect/>
                    </a:stretch>
                  </pic:blipFill>
                  <pic:spPr>
                    <a:xfrm>
                      <a:off x="0" y="0"/>
                      <a:ext cx="5274310" cy="1375410"/>
                    </a:xfrm>
                    <a:prstGeom prst="rect">
                      <a:avLst/>
                    </a:prstGeom>
                  </pic:spPr>
                </pic:pic>
              </a:graphicData>
            </a:graphic>
          </wp:inline>
        </w:drawing>
      </w:r>
    </w:p>
    <w:p w14:paraId="14450521">
      <w:pPr>
        <w:ind w:firstLine="560"/>
      </w:pPr>
      <w:r>
        <w:rPr>
          <w:rFonts w:hint="eastAsia"/>
        </w:rPr>
        <w:t>（10）选择训练好的分片，准备进行测试。</w:t>
      </w:r>
    </w:p>
    <w:p w14:paraId="36E28779">
      <w:pPr>
        <w:ind w:firstLine="0" w:firstLineChars="0"/>
        <w:jc w:val="center"/>
        <w:rPr>
          <w:sz w:val="18"/>
          <w:szCs w:val="18"/>
        </w:rPr>
      </w:pPr>
      <w:r>
        <w:rPr>
          <w:sz w:val="18"/>
          <w:szCs w:val="18"/>
        </w:rPr>
        <w:drawing>
          <wp:inline distT="0" distB="0" distL="0" distR="0">
            <wp:extent cx="5269865" cy="2259330"/>
            <wp:effectExtent l="0" t="0" r="6985" b="7620"/>
            <wp:docPr id="862779548" name="图片 1" descr="图形用户界面, 文本, 应用程序, Word,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779548" name="图片 1" descr="图形用户界面, 文本, 应用程序, Word, 电子邮件&#10;&#10;描述已自动生成"/>
                    <pic:cNvPicPr>
                      <a:picLocks noChangeAspect="1"/>
                    </pic:cNvPicPr>
                  </pic:nvPicPr>
                  <pic:blipFill>
                    <a:blip r:embed="rId97"/>
                    <a:stretch>
                      <a:fillRect/>
                    </a:stretch>
                  </pic:blipFill>
                  <pic:spPr>
                    <a:xfrm>
                      <a:off x="0" y="0"/>
                      <a:ext cx="5269865" cy="2259330"/>
                    </a:xfrm>
                    <a:prstGeom prst="rect">
                      <a:avLst/>
                    </a:prstGeom>
                  </pic:spPr>
                </pic:pic>
              </a:graphicData>
            </a:graphic>
          </wp:inline>
        </w:drawing>
      </w:r>
    </w:p>
    <w:p w14:paraId="2B74078C">
      <w:pPr>
        <w:ind w:firstLine="560"/>
      </w:pPr>
      <w:r>
        <w:rPr>
          <w:rFonts w:hint="eastAsia"/>
        </w:rPr>
        <w:t>（11）测试分片效果。</w:t>
      </w:r>
    </w:p>
    <w:p w14:paraId="1D52507E">
      <w:pPr>
        <w:ind w:firstLine="0" w:firstLineChars="0"/>
        <w:jc w:val="center"/>
        <w:rPr>
          <w:sz w:val="18"/>
          <w:szCs w:val="18"/>
        </w:rPr>
      </w:pPr>
      <w:r>
        <w:rPr>
          <w:sz w:val="18"/>
          <w:szCs w:val="18"/>
        </w:rPr>
        <w:drawing>
          <wp:inline distT="0" distB="0" distL="0" distR="0">
            <wp:extent cx="5274310" cy="2339975"/>
            <wp:effectExtent l="0" t="0" r="2540" b="3175"/>
            <wp:docPr id="1429300522"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300522" name="图片 1" descr="图形用户界面, 文本, 应用程序&#10;&#10;描述已自动生成"/>
                    <pic:cNvPicPr>
                      <a:picLocks noChangeAspect="1"/>
                    </pic:cNvPicPr>
                  </pic:nvPicPr>
                  <pic:blipFill>
                    <a:blip r:embed="rId98"/>
                    <a:stretch>
                      <a:fillRect/>
                    </a:stretch>
                  </pic:blipFill>
                  <pic:spPr>
                    <a:xfrm>
                      <a:off x="0" y="0"/>
                      <a:ext cx="5274310" cy="2339975"/>
                    </a:xfrm>
                    <a:prstGeom prst="rect">
                      <a:avLst/>
                    </a:prstGeom>
                  </pic:spPr>
                </pic:pic>
              </a:graphicData>
            </a:graphic>
          </wp:inline>
        </w:drawing>
      </w:r>
    </w:p>
    <w:p w14:paraId="1FDFDF9D">
      <w:pPr>
        <w:ind w:firstLine="560"/>
      </w:pPr>
      <w:r>
        <w:rPr>
          <w:rFonts w:hint="eastAsia"/>
        </w:rPr>
        <w:t>（12）在下方对话框中进行对话，测试模型效果。测试结束后，点击卸载模型，降低GPU占用。</w:t>
      </w:r>
    </w:p>
    <w:p w14:paraId="6A925915">
      <w:pPr>
        <w:ind w:firstLine="0" w:firstLineChars="0"/>
        <w:jc w:val="center"/>
        <w:rPr>
          <w:sz w:val="18"/>
          <w:szCs w:val="18"/>
        </w:rPr>
      </w:pPr>
      <w:r>
        <w:rPr>
          <w:sz w:val="18"/>
          <w:szCs w:val="18"/>
        </w:rPr>
        <w:drawing>
          <wp:inline distT="0" distB="0" distL="0" distR="0">
            <wp:extent cx="5267960" cy="1195705"/>
            <wp:effectExtent l="0" t="0" r="8890" b="4445"/>
            <wp:docPr id="1863860025" name="图片 1" descr="图形用户界面, 应用程序, 电子邮件,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860025" name="图片 1" descr="图形用户界面, 应用程序, 电子邮件, 网站&#10;&#10;描述已自动生成"/>
                    <pic:cNvPicPr>
                      <a:picLocks noChangeAspect="1"/>
                    </pic:cNvPicPr>
                  </pic:nvPicPr>
                  <pic:blipFill>
                    <a:blip r:embed="rId99"/>
                    <a:stretch>
                      <a:fillRect/>
                    </a:stretch>
                  </pic:blipFill>
                  <pic:spPr>
                    <a:xfrm>
                      <a:off x="0" y="0"/>
                      <a:ext cx="5267960" cy="1195705"/>
                    </a:xfrm>
                    <a:prstGeom prst="rect">
                      <a:avLst/>
                    </a:prstGeom>
                  </pic:spPr>
                </pic:pic>
              </a:graphicData>
            </a:graphic>
          </wp:inline>
        </w:drawing>
      </w:r>
    </w:p>
    <w:p w14:paraId="0B706CAC">
      <w:pPr>
        <w:pStyle w:val="6"/>
        <w:ind w:firstLine="0" w:firstLineChars="0"/>
      </w:pPr>
      <w:bookmarkStart w:id="139" w:name="_Toc8264"/>
      <w:bookmarkStart w:id="140" w:name="_Toc14890"/>
      <w:bookmarkStart w:id="141" w:name="_Toc186125362"/>
      <w:r>
        <w:rPr>
          <w:rFonts w:hint="eastAsia"/>
        </w:rPr>
        <w:t>4.2.4.4.3 模型导出</w:t>
      </w:r>
      <w:bookmarkEnd w:id="139"/>
      <w:bookmarkEnd w:id="140"/>
      <w:bookmarkEnd w:id="141"/>
    </w:p>
    <w:p w14:paraId="7305C77E">
      <w:pPr>
        <w:ind w:firstLine="560"/>
      </w:pPr>
      <w:r>
        <w:rPr>
          <w:rFonts w:hint="eastAsia"/>
        </w:rPr>
        <w:t>按照下图步骤进行操作，实现模型导出。</w:t>
      </w:r>
    </w:p>
    <w:p w14:paraId="3FC311C7">
      <w:pPr>
        <w:ind w:firstLine="0" w:firstLineChars="0"/>
        <w:jc w:val="center"/>
        <w:rPr>
          <w:sz w:val="18"/>
          <w:szCs w:val="18"/>
        </w:rPr>
      </w:pPr>
      <w:r>
        <w:rPr>
          <w:sz w:val="18"/>
          <w:szCs w:val="18"/>
        </w:rPr>
        <w:drawing>
          <wp:inline distT="0" distB="0" distL="0" distR="0">
            <wp:extent cx="5274310" cy="1828165"/>
            <wp:effectExtent l="0" t="0" r="2540" b="635"/>
            <wp:docPr id="152183370" name="图片 1"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83370" name="图片 1" descr="图形用户界面, 应用程序&#10;&#10;AI 生成的内容可能不正确。"/>
                    <pic:cNvPicPr>
                      <a:picLocks noChangeAspect="1"/>
                    </pic:cNvPicPr>
                  </pic:nvPicPr>
                  <pic:blipFill>
                    <a:blip r:embed="rId100"/>
                    <a:stretch>
                      <a:fillRect/>
                    </a:stretch>
                  </pic:blipFill>
                  <pic:spPr>
                    <a:xfrm>
                      <a:off x="0" y="0"/>
                      <a:ext cx="5274310" cy="1828165"/>
                    </a:xfrm>
                    <a:prstGeom prst="rect">
                      <a:avLst/>
                    </a:prstGeom>
                  </pic:spPr>
                </pic:pic>
              </a:graphicData>
            </a:graphic>
          </wp:inline>
        </w:drawing>
      </w:r>
    </w:p>
    <w:p w14:paraId="398DD370">
      <w:pPr>
        <w:pStyle w:val="6"/>
        <w:ind w:firstLine="0" w:firstLineChars="0"/>
      </w:pPr>
      <w:bookmarkStart w:id="142" w:name="_Toc24402"/>
      <w:bookmarkStart w:id="143" w:name="_Toc23501"/>
      <w:bookmarkStart w:id="144" w:name="_Toc186125363"/>
      <w:r>
        <w:rPr>
          <w:rFonts w:hint="eastAsia"/>
        </w:rPr>
        <w:t>4.2.4.4.4 模型量化环境安装</w:t>
      </w:r>
      <w:bookmarkEnd w:id="142"/>
      <w:bookmarkEnd w:id="143"/>
      <w:bookmarkEnd w:id="144"/>
    </w:p>
    <w:p w14:paraId="10F548DB">
      <w:pPr>
        <w:ind w:firstLine="560"/>
      </w:pPr>
      <w:r>
        <w:rPr>
          <w:rFonts w:hint="eastAsia"/>
        </w:rPr>
        <w:t xml:space="preserve">1、将【辅助工具】文件夹中的mingw64 和 </w:t>
      </w:r>
      <w:r>
        <w:t>cmake-3.31.3-windows-x86_64</w:t>
      </w:r>
      <w:r>
        <w:rPr>
          <w:rFonts w:hint="eastAsia"/>
        </w:rPr>
        <w:t xml:space="preserve"> 复制到【</w:t>
      </w:r>
      <w:r>
        <w:t>C:\Program Files</w:t>
      </w:r>
      <w:r>
        <w:rPr>
          <w:rFonts w:hint="eastAsia"/>
        </w:rPr>
        <w:t>】目录下。</w:t>
      </w:r>
    </w:p>
    <w:p w14:paraId="2CF8B2E1">
      <w:pPr>
        <w:ind w:firstLine="560"/>
      </w:pPr>
      <w:r>
        <w:rPr>
          <w:rFonts w:hint="eastAsia"/>
        </w:rPr>
        <w:t>2、打开设置 -&gt; 系统 -&gt; 系统信息 -&gt; 高级系统设置 -&gt; 环境变量 -&gt; 系统环境变量 -&gt; 找到Path双击打开。</w:t>
      </w:r>
    </w:p>
    <w:p w14:paraId="5BF339DA">
      <w:pPr>
        <w:ind w:firstLine="0" w:firstLineChars="0"/>
        <w:jc w:val="center"/>
        <w:rPr>
          <w:sz w:val="18"/>
          <w:szCs w:val="18"/>
        </w:rPr>
      </w:pPr>
      <w:r>
        <w:rPr>
          <w:sz w:val="18"/>
          <w:szCs w:val="18"/>
        </w:rPr>
        <w:drawing>
          <wp:inline distT="0" distB="0" distL="0" distR="0">
            <wp:extent cx="3328670" cy="3612515"/>
            <wp:effectExtent l="0" t="0" r="5080" b="6985"/>
            <wp:docPr id="1531794887" name="图片 1" descr="图形用户界面, 文本,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794887" name="图片 1" descr="图形用户界面, 文本, 应用程序&#10;&#10;AI 生成的内容可能不正确。"/>
                    <pic:cNvPicPr>
                      <a:picLocks noChangeAspect="1"/>
                    </pic:cNvPicPr>
                  </pic:nvPicPr>
                  <pic:blipFill>
                    <a:blip r:embed="rId101"/>
                    <a:stretch>
                      <a:fillRect/>
                    </a:stretch>
                  </pic:blipFill>
                  <pic:spPr>
                    <a:xfrm>
                      <a:off x="0" y="0"/>
                      <a:ext cx="3330513" cy="3612515"/>
                    </a:xfrm>
                    <a:prstGeom prst="rect">
                      <a:avLst/>
                    </a:prstGeom>
                  </pic:spPr>
                </pic:pic>
              </a:graphicData>
            </a:graphic>
          </wp:inline>
        </w:drawing>
      </w:r>
    </w:p>
    <w:p w14:paraId="1CFF516A">
      <w:pPr>
        <w:ind w:firstLine="360"/>
        <w:rPr>
          <w:sz w:val="18"/>
          <w:szCs w:val="18"/>
        </w:rPr>
      </w:pPr>
    </w:p>
    <w:p w14:paraId="09E31498">
      <w:pPr>
        <w:ind w:firstLine="560"/>
      </w:pPr>
      <w:bookmarkStart w:id="145" w:name="_Toc9262"/>
      <w:bookmarkStart w:id="146" w:name="_Toc1254"/>
      <w:r>
        <w:rPr>
          <w:rFonts w:hint="eastAsia"/>
        </w:rPr>
        <w:t>3、添加以下两个路径。</w:t>
      </w:r>
      <w:bookmarkEnd w:id="145"/>
      <w:bookmarkEnd w:id="146"/>
    </w:p>
    <w:p w14:paraId="6799D0D3">
      <w:pPr>
        <w:ind w:firstLine="0" w:firstLineChars="0"/>
        <w:jc w:val="center"/>
        <w:rPr>
          <w:sz w:val="18"/>
          <w:szCs w:val="18"/>
        </w:rPr>
      </w:pPr>
      <w:r>
        <w:rPr>
          <w:sz w:val="18"/>
          <w:szCs w:val="18"/>
        </w:rPr>
        <w:drawing>
          <wp:inline distT="0" distB="0" distL="0" distR="0">
            <wp:extent cx="3496310" cy="3491230"/>
            <wp:effectExtent l="0" t="0" r="8890" b="13970"/>
            <wp:docPr id="1356270654" name="图片 1" descr="图形用户界面, 文本,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70654" name="图片 1" descr="图形用户界面, 文本, 应用程序&#10;&#10;AI 生成的内容可能不正确。"/>
                    <pic:cNvPicPr>
                      <a:picLocks noChangeAspect="1"/>
                    </pic:cNvPicPr>
                  </pic:nvPicPr>
                  <pic:blipFill>
                    <a:blip r:embed="rId102"/>
                    <a:stretch>
                      <a:fillRect/>
                    </a:stretch>
                  </pic:blipFill>
                  <pic:spPr>
                    <a:xfrm>
                      <a:off x="0" y="0"/>
                      <a:ext cx="3496310" cy="3498607"/>
                    </a:xfrm>
                    <a:prstGeom prst="rect">
                      <a:avLst/>
                    </a:prstGeom>
                  </pic:spPr>
                </pic:pic>
              </a:graphicData>
            </a:graphic>
          </wp:inline>
        </w:drawing>
      </w:r>
    </w:p>
    <w:p w14:paraId="12ED250B">
      <w:pPr>
        <w:ind w:firstLine="560"/>
      </w:pPr>
      <w:r>
        <w:rPr>
          <w:rFonts w:hint="eastAsia"/>
        </w:rPr>
        <w:t>4、回到【</w:t>
      </w:r>
      <w:r>
        <w:t>DeploymentPackage\llama.cpp-maste</w:t>
      </w:r>
      <w:r>
        <w:rPr>
          <w:rFonts w:hint="eastAsia"/>
        </w:rPr>
        <w:t>r】目录中，在地址栏输入cmd 打开命令行窗口。</w:t>
      </w:r>
    </w:p>
    <w:p w14:paraId="2EB2CA2C">
      <w:pPr>
        <w:ind w:firstLine="560"/>
      </w:pPr>
      <w:bookmarkStart w:id="147" w:name="_Toc2672"/>
      <w:bookmarkStart w:id="148" w:name="_Toc2615"/>
      <w:r>
        <w:rPr>
          <w:rFonts w:hint="eastAsia"/>
        </w:rPr>
        <w:t>5、依次输入如下指令：</w:t>
      </w:r>
      <w:bookmarkEnd w:id="147"/>
      <w:bookmarkEnd w:id="148"/>
    </w:p>
    <w:p w14:paraId="1C02D626">
      <w:pPr>
        <w:numPr>
          <w:ilvl w:val="0"/>
          <w:numId w:val="12"/>
        </w:numPr>
        <w:ind w:firstLineChars="0"/>
      </w:pPr>
      <w:r>
        <w:t>#Windows编译指令</w:t>
      </w:r>
    </w:p>
    <w:p w14:paraId="33DE3351">
      <w:pPr>
        <w:numPr>
          <w:ilvl w:val="0"/>
          <w:numId w:val="12"/>
        </w:numPr>
        <w:ind w:firstLineChars="0"/>
      </w:pPr>
      <w:r>
        <w:t>#CUDA加速版编译</w:t>
      </w:r>
    </w:p>
    <w:p w14:paraId="6E637726">
      <w:pPr>
        <w:numPr>
          <w:ilvl w:val="0"/>
          <w:numId w:val="12"/>
        </w:numPr>
        <w:ind w:firstLineChars="0"/>
      </w:pPr>
      <w:r>
        <w:t>mkdir build</w:t>
      </w:r>
    </w:p>
    <w:p w14:paraId="78DEED01">
      <w:pPr>
        <w:numPr>
          <w:ilvl w:val="0"/>
          <w:numId w:val="12"/>
        </w:numPr>
        <w:ind w:firstLineChars="0"/>
      </w:pPr>
      <w:r>
        <w:t>cd build</w:t>
      </w:r>
    </w:p>
    <w:p w14:paraId="1B37377A">
      <w:pPr>
        <w:numPr>
          <w:ilvl w:val="0"/>
          <w:numId w:val="12"/>
        </w:numPr>
        <w:ind w:firstLineChars="0"/>
      </w:pPr>
      <w:r>
        <w:t>cmake .. -DLLAMA_CUBLAS=ON</w:t>
      </w:r>
    </w:p>
    <w:p w14:paraId="3057FD64">
      <w:pPr>
        <w:numPr>
          <w:ilvl w:val="0"/>
          <w:numId w:val="12"/>
        </w:numPr>
        <w:ind w:firstLineChars="0"/>
      </w:pPr>
      <w:r>
        <w:t>cmake --build . --config Release</w:t>
      </w:r>
    </w:p>
    <w:p w14:paraId="3AA0B667">
      <w:pPr>
        <w:ind w:firstLine="560"/>
      </w:pPr>
      <w:r>
        <w:rPr>
          <w:rFonts w:hint="eastAsia"/>
        </w:rPr>
        <w:t>6、命令执行完成后，确认【辅助工具</w:t>
      </w:r>
      <w:r>
        <w:t>\llama.cpp-master\build\bin\Release</w:t>
      </w:r>
      <w:r>
        <w:rPr>
          <w:rFonts w:hint="eastAsia"/>
        </w:rPr>
        <w:t>】路径下是否已存在编译后的程序。</w:t>
      </w:r>
    </w:p>
    <w:p w14:paraId="4282556D">
      <w:pPr>
        <w:ind w:firstLine="0" w:firstLineChars="0"/>
        <w:jc w:val="center"/>
        <w:rPr>
          <w:sz w:val="18"/>
          <w:szCs w:val="18"/>
        </w:rPr>
      </w:pPr>
      <w:r>
        <w:rPr>
          <w:sz w:val="18"/>
          <w:szCs w:val="18"/>
        </w:rPr>
        <w:drawing>
          <wp:inline distT="0" distB="0" distL="0" distR="0">
            <wp:extent cx="4058285" cy="3704590"/>
            <wp:effectExtent l="0" t="0" r="18415" b="10160"/>
            <wp:docPr id="856880124" name="图片 1" descr="图形用户界面, 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880124" name="图片 1" descr="图形用户界面, 表格&#10;&#10;AI 生成的内容可能不正确。"/>
                    <pic:cNvPicPr>
                      <a:picLocks noChangeAspect="1"/>
                    </pic:cNvPicPr>
                  </pic:nvPicPr>
                  <pic:blipFill>
                    <a:blip r:embed="rId103"/>
                    <a:stretch>
                      <a:fillRect/>
                    </a:stretch>
                  </pic:blipFill>
                  <pic:spPr>
                    <a:xfrm>
                      <a:off x="0" y="0"/>
                      <a:ext cx="4059707" cy="3704590"/>
                    </a:xfrm>
                    <a:prstGeom prst="rect">
                      <a:avLst/>
                    </a:prstGeom>
                  </pic:spPr>
                </pic:pic>
              </a:graphicData>
            </a:graphic>
          </wp:inline>
        </w:drawing>
      </w:r>
    </w:p>
    <w:p w14:paraId="1D13FF6E">
      <w:pPr>
        <w:pStyle w:val="6"/>
        <w:ind w:firstLine="0" w:firstLineChars="0"/>
      </w:pPr>
      <w:bookmarkStart w:id="149" w:name="_Toc186125364"/>
      <w:bookmarkStart w:id="150" w:name="_Toc18666"/>
      <w:bookmarkStart w:id="151" w:name="_Toc14475"/>
      <w:r>
        <w:rPr>
          <w:rFonts w:hint="eastAsia"/>
        </w:rPr>
        <w:t>4.2.4.4.5 模型量化</w:t>
      </w:r>
      <w:bookmarkEnd w:id="149"/>
      <w:bookmarkEnd w:id="150"/>
      <w:bookmarkEnd w:id="151"/>
    </w:p>
    <w:p w14:paraId="233AE7B8">
      <w:pPr>
        <w:ind w:firstLine="560"/>
      </w:pPr>
      <w:r>
        <w:rPr>
          <w:rFonts w:hint="eastAsia"/>
        </w:rPr>
        <w:t>1、进入【辅助工具</w:t>
      </w:r>
      <w:r>
        <w:t>\llama.cpp-master\build\bin\Release</w:t>
      </w:r>
      <w:r>
        <w:rPr>
          <w:rFonts w:hint="eastAsia"/>
        </w:rPr>
        <w:t>】，在地址栏输入cmd 打开命令行窗口。</w:t>
      </w:r>
    </w:p>
    <w:p w14:paraId="740DEFC2">
      <w:pPr>
        <w:ind w:firstLine="560"/>
      </w:pPr>
      <w:r>
        <w:rPr>
          <w:rFonts w:hint="eastAsia"/>
        </w:rPr>
        <w:t>2、按照以下格式输入命令：</w:t>
      </w:r>
      <w:r>
        <w:t>llama-quantize &lt;原模型目录&gt; &lt;转换后的模型保存路径&gt; &lt;量化位数&gt;</w:t>
      </w:r>
    </w:p>
    <w:p w14:paraId="55B3D15F">
      <w:pPr>
        <w:widowControl/>
        <w:ind w:firstLine="588" w:firstLineChars="210"/>
      </w:pPr>
      <w:r>
        <w:rPr>
          <w:rFonts w:hint="eastAsia"/>
        </w:rPr>
        <w:t xml:space="preserve">参考指令: </w:t>
      </w:r>
      <w:r>
        <w:t>./llama-quantize /root/autodl-tmp/ggufs/qwen7b_lora.gguf /root/autodl-tmp/ggufs/qwen7b_lora_q4.gguf q4_0</w:t>
      </w:r>
    </w:p>
    <w:p w14:paraId="6E7418ED">
      <w:pPr>
        <w:ind w:firstLine="0" w:firstLineChars="0"/>
        <w:jc w:val="center"/>
        <w:rPr>
          <w:sz w:val="18"/>
          <w:szCs w:val="18"/>
        </w:rPr>
      </w:pPr>
      <w:r>
        <w:rPr>
          <w:sz w:val="18"/>
          <w:szCs w:val="18"/>
        </w:rPr>
        <w:drawing>
          <wp:inline distT="0" distB="0" distL="0" distR="0">
            <wp:extent cx="5269230" cy="2276475"/>
            <wp:effectExtent l="0" t="0" r="7620" b="9525"/>
            <wp:docPr id="1606998716" name="图片 1" descr="电脑的屏幕&#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998716" name="图片 1" descr="电脑的屏幕&#10;&#10;AI 生成的内容可能不正确。"/>
                    <pic:cNvPicPr>
                      <a:picLocks noChangeAspect="1"/>
                    </pic:cNvPicPr>
                  </pic:nvPicPr>
                  <pic:blipFill>
                    <a:blip r:embed="rId104"/>
                    <a:stretch>
                      <a:fillRect/>
                    </a:stretch>
                  </pic:blipFill>
                  <pic:spPr>
                    <a:xfrm>
                      <a:off x="0" y="0"/>
                      <a:ext cx="5269230" cy="2276475"/>
                    </a:xfrm>
                    <a:prstGeom prst="rect">
                      <a:avLst/>
                    </a:prstGeom>
                  </pic:spPr>
                </pic:pic>
              </a:graphicData>
            </a:graphic>
          </wp:inline>
        </w:drawing>
      </w:r>
    </w:p>
    <w:p w14:paraId="76ED401E">
      <w:pPr>
        <w:pStyle w:val="6"/>
        <w:ind w:firstLine="0" w:firstLineChars="0"/>
      </w:pPr>
      <w:bookmarkStart w:id="152" w:name="_Toc20839"/>
      <w:bookmarkStart w:id="153" w:name="_Toc27497"/>
      <w:bookmarkStart w:id="154" w:name="_Toc186125365"/>
      <w:r>
        <w:rPr>
          <w:rFonts w:hint="eastAsia"/>
        </w:rPr>
        <w:t>4.2.4.4.6 模型格式转换为GGUF</w:t>
      </w:r>
      <w:bookmarkEnd w:id="152"/>
      <w:bookmarkEnd w:id="153"/>
      <w:bookmarkEnd w:id="154"/>
    </w:p>
    <w:p w14:paraId="521D9692">
      <w:pPr>
        <w:ind w:firstLine="560"/>
      </w:pPr>
      <w:r>
        <w:rPr>
          <w:rFonts w:hint="eastAsia"/>
        </w:rPr>
        <w:t>1、按照以下格式让输入命令：</w:t>
      </w:r>
      <w:r>
        <w:t>python convert_hf_to_gguf.py --outfile &lt;要导出的文件地址.gguf&gt; &lt;微调后的模型来源目录&gt;</w:t>
      </w:r>
    </w:p>
    <w:p w14:paraId="54263F19">
      <w:pPr>
        <w:ind w:firstLine="560"/>
      </w:pPr>
      <w:r>
        <w:rPr>
          <w:rFonts w:hint="eastAsia"/>
        </w:rPr>
        <w:t xml:space="preserve">参考命令: </w:t>
      </w:r>
      <w:r>
        <w:t>python convert_hf_to_gguf.py --outfile /root/autodl-tmp/ggufs/qwen7b_lora.gguf /root/autodl-tmp/exports</w:t>
      </w:r>
    </w:p>
    <w:p w14:paraId="5A4F76AD">
      <w:pPr>
        <w:ind w:firstLine="0" w:firstLineChars="0"/>
        <w:jc w:val="center"/>
        <w:rPr>
          <w:sz w:val="18"/>
          <w:szCs w:val="18"/>
        </w:rPr>
      </w:pPr>
      <w:r>
        <w:rPr>
          <w:sz w:val="18"/>
          <w:szCs w:val="18"/>
        </w:rPr>
        <w:drawing>
          <wp:inline distT="0" distB="0" distL="0" distR="0">
            <wp:extent cx="5269230" cy="1343660"/>
            <wp:effectExtent l="0" t="0" r="7620" b="8890"/>
            <wp:docPr id="503832285" name="图片 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832285" name="图片 1" descr="图形用户界面&#10;&#10;AI 生成的内容可能不正确。"/>
                    <pic:cNvPicPr>
                      <a:picLocks noChangeAspect="1"/>
                    </pic:cNvPicPr>
                  </pic:nvPicPr>
                  <pic:blipFill>
                    <a:blip r:embed="rId105"/>
                    <a:stretch>
                      <a:fillRect/>
                    </a:stretch>
                  </pic:blipFill>
                  <pic:spPr>
                    <a:xfrm>
                      <a:off x="0" y="0"/>
                      <a:ext cx="5269230" cy="1343660"/>
                    </a:xfrm>
                    <a:prstGeom prst="rect">
                      <a:avLst/>
                    </a:prstGeom>
                  </pic:spPr>
                </pic:pic>
              </a:graphicData>
            </a:graphic>
          </wp:inline>
        </w:drawing>
      </w:r>
    </w:p>
    <w:p w14:paraId="62EE76B4">
      <w:pPr>
        <w:pStyle w:val="6"/>
        <w:ind w:firstLine="0" w:firstLineChars="0"/>
      </w:pPr>
      <w:bookmarkStart w:id="155" w:name="_Toc5394"/>
      <w:bookmarkStart w:id="156" w:name="_Toc16187"/>
      <w:r>
        <w:rPr>
          <w:rFonts w:hint="eastAsia"/>
        </w:rPr>
        <w:t>4.2.4.4.7 部署模型</w:t>
      </w:r>
      <w:bookmarkEnd w:id="155"/>
      <w:bookmarkEnd w:id="156"/>
    </w:p>
    <w:p w14:paraId="568D20D3">
      <w:pPr>
        <w:ind w:firstLine="560"/>
      </w:pPr>
      <w:r>
        <w:rPr>
          <w:rFonts w:hint="eastAsia"/>
        </w:rPr>
        <w:t>1、将转换后的模型放在LM Studio的模型目录中。</w:t>
      </w:r>
    </w:p>
    <w:p w14:paraId="7F311903">
      <w:pPr>
        <w:ind w:firstLine="0" w:firstLineChars="0"/>
        <w:jc w:val="center"/>
        <w:rPr>
          <w:sz w:val="18"/>
          <w:szCs w:val="18"/>
        </w:rPr>
      </w:pPr>
      <w:r>
        <w:rPr>
          <w:sz w:val="18"/>
          <w:szCs w:val="18"/>
        </w:rPr>
        <w:drawing>
          <wp:inline distT="0" distB="0" distL="0" distR="0">
            <wp:extent cx="5273040" cy="2069465"/>
            <wp:effectExtent l="0" t="0" r="3810" b="6985"/>
            <wp:docPr id="934832281" name="图片 1" descr="截图里有图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832281" name="图片 1" descr="截图里有图片&#10;&#10;描述已自动生成"/>
                    <pic:cNvPicPr>
                      <a:picLocks noChangeAspect="1"/>
                    </pic:cNvPicPr>
                  </pic:nvPicPr>
                  <pic:blipFill>
                    <a:blip r:embed="rId106"/>
                    <a:stretch>
                      <a:fillRect/>
                    </a:stretch>
                  </pic:blipFill>
                  <pic:spPr>
                    <a:xfrm>
                      <a:off x="0" y="0"/>
                      <a:ext cx="5273040" cy="2069465"/>
                    </a:xfrm>
                    <a:prstGeom prst="rect">
                      <a:avLst/>
                    </a:prstGeom>
                  </pic:spPr>
                </pic:pic>
              </a:graphicData>
            </a:graphic>
          </wp:inline>
        </w:drawing>
      </w:r>
    </w:p>
    <w:p w14:paraId="19998A8B">
      <w:pPr>
        <w:ind w:firstLine="560"/>
      </w:pPr>
      <w:r>
        <w:rPr>
          <w:rFonts w:hint="eastAsia"/>
        </w:rPr>
        <w:t>2、选择要启动的模型。</w:t>
      </w:r>
    </w:p>
    <w:p w14:paraId="3264B31D">
      <w:pPr>
        <w:ind w:firstLine="0" w:firstLineChars="0"/>
        <w:jc w:val="center"/>
        <w:rPr>
          <w:sz w:val="18"/>
          <w:szCs w:val="18"/>
        </w:rPr>
      </w:pPr>
      <w:r>
        <w:rPr>
          <w:sz w:val="18"/>
          <w:szCs w:val="18"/>
        </w:rPr>
        <w:drawing>
          <wp:inline distT="0" distB="0" distL="0" distR="0">
            <wp:extent cx="5269865" cy="2766060"/>
            <wp:effectExtent l="0" t="0" r="6985" b="15240"/>
            <wp:docPr id="2121476087" name="图片 1"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476087" name="图片 1" descr="图形用户界面, 应用程序&#10;&#10;描述已自动生成"/>
                    <pic:cNvPicPr>
                      <a:picLocks noChangeAspect="1"/>
                    </pic:cNvPicPr>
                  </pic:nvPicPr>
                  <pic:blipFill>
                    <a:blip r:embed="rId107"/>
                    <a:stretch>
                      <a:fillRect/>
                    </a:stretch>
                  </pic:blipFill>
                  <pic:spPr>
                    <a:xfrm>
                      <a:off x="0" y="0"/>
                      <a:ext cx="5269865" cy="2766060"/>
                    </a:xfrm>
                    <a:prstGeom prst="rect">
                      <a:avLst/>
                    </a:prstGeom>
                  </pic:spPr>
                </pic:pic>
              </a:graphicData>
            </a:graphic>
          </wp:inline>
        </w:drawing>
      </w:r>
    </w:p>
    <w:p w14:paraId="472A2714">
      <w:pPr>
        <w:ind w:firstLine="560"/>
      </w:pPr>
      <w:r>
        <w:rPr>
          <w:rFonts w:hint="eastAsia"/>
        </w:rPr>
        <w:t>3、在大模型数字人系统中对大模型进行测试。</w:t>
      </w:r>
    </w:p>
    <w:p w14:paraId="00BFC3A5">
      <w:pPr>
        <w:pStyle w:val="4"/>
        <w:ind w:firstLine="0" w:firstLineChars="0"/>
        <w:rPr>
          <w:szCs w:val="28"/>
        </w:rPr>
      </w:pPr>
      <w:bookmarkStart w:id="157" w:name="_Toc11791"/>
      <w:r>
        <w:rPr>
          <w:rFonts w:hint="eastAsia"/>
        </w:rPr>
        <w:t>4.2.5 附注：</w:t>
      </w:r>
      <w:r>
        <w:rPr>
          <w:rFonts w:hint="eastAsia"/>
          <w:szCs w:val="28"/>
        </w:rPr>
        <w:t>数字人生成方式</w:t>
      </w:r>
      <w:bookmarkEnd w:id="157"/>
    </w:p>
    <w:p w14:paraId="57C131E9">
      <w:pPr>
        <w:ind w:firstLine="560"/>
      </w:pPr>
      <w:r>
        <w:rPr>
          <w:rFonts w:hint="eastAsia"/>
        </w:rPr>
        <w:t>数字人的生成机制有两种，分别为预先生成和直接生成。预先生成功能即为提前确认关键词并生成数字人视频，在对话阶段通过关键词直接触发预先生成的视频，可演示时无需等待立即完成数字人“生成”的效果。</w:t>
      </w:r>
    </w:p>
    <w:p w14:paraId="29A48E7D">
      <w:pPr>
        <w:pStyle w:val="5"/>
        <w:ind w:firstLine="0" w:firstLineChars="0"/>
      </w:pPr>
      <w:r>
        <w:rPr>
          <w:rFonts w:hint="eastAsia"/>
        </w:rPr>
        <w:t>4.2.5.1 预先生成</w:t>
      </w:r>
    </w:p>
    <w:p w14:paraId="6783D66C">
      <w:pPr>
        <w:ind w:firstLine="560"/>
        <w:rPr>
          <w:szCs w:val="28"/>
        </w:rPr>
      </w:pPr>
      <w:r>
        <w:rPr>
          <w:rFonts w:hint="eastAsia"/>
          <w:szCs w:val="28"/>
        </w:rPr>
        <w:t>1、重启数字人和GPT-SoVITS后端服务。关闭数字人及GPT-SoVITS服务对应的命令行窗口，按照【</w:t>
      </w:r>
      <w:r>
        <w:rPr>
          <w:rFonts w:hint="eastAsia"/>
        </w:rPr>
        <w:t>配置并启动</w:t>
      </w:r>
      <w:r>
        <w:t xml:space="preserve">GPT-SoVITS </w:t>
      </w:r>
      <w:r>
        <w:rPr>
          <w:rFonts w:hint="eastAsia"/>
        </w:rPr>
        <w:t>语音转换服务】、【启动数字人项目后端】章节中的教程重新启动服务。</w:t>
      </w:r>
    </w:p>
    <w:p w14:paraId="47C5E7BE">
      <w:pPr>
        <w:ind w:firstLine="560"/>
        <w:rPr>
          <w:szCs w:val="28"/>
        </w:rPr>
      </w:pPr>
      <w:r>
        <w:rPr>
          <w:rFonts w:hint="eastAsia"/>
          <w:szCs w:val="28"/>
        </w:rPr>
        <w:t>2、成功启动GPT-SoVITS服务后，将自动打开音频生成页面。</w:t>
      </w:r>
    </w:p>
    <w:p w14:paraId="0E583D31">
      <w:pPr>
        <w:ind w:firstLine="0" w:firstLineChars="0"/>
        <w:jc w:val="center"/>
        <w:rPr>
          <w:sz w:val="18"/>
          <w:szCs w:val="18"/>
        </w:rPr>
      </w:pPr>
      <w:r>
        <w:rPr>
          <w:sz w:val="18"/>
          <w:szCs w:val="18"/>
        </w:rPr>
        <w:drawing>
          <wp:inline distT="0" distB="0" distL="0" distR="0">
            <wp:extent cx="5274310" cy="3214370"/>
            <wp:effectExtent l="0" t="0" r="2540" b="5080"/>
            <wp:docPr id="301892130" name="图片 48" descr="图形用户界面, 应用程序,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892130" name="图片 48" descr="图形用户界面, 应用程序, 网站&#10;&#10;描述已自动生成"/>
                    <pic:cNvPicPr>
                      <a:picLocks noChangeAspect="1" noChangeArrowheads="1"/>
                    </pic:cNvPicPr>
                  </pic:nvPicPr>
                  <pic:blipFill>
                    <a:blip r:embed="rId108"/>
                    <a:srcRect/>
                    <a:stretch>
                      <a:fillRect/>
                    </a:stretch>
                  </pic:blipFill>
                  <pic:spPr>
                    <a:xfrm>
                      <a:off x="0" y="0"/>
                      <a:ext cx="5274310" cy="3214370"/>
                    </a:xfrm>
                    <a:prstGeom prst="rect">
                      <a:avLst/>
                    </a:prstGeom>
                    <a:noFill/>
                    <a:ln>
                      <a:noFill/>
                    </a:ln>
                  </pic:spPr>
                </pic:pic>
              </a:graphicData>
            </a:graphic>
          </wp:inline>
        </w:drawing>
      </w:r>
    </w:p>
    <w:p w14:paraId="6A303A1E">
      <w:pPr>
        <w:ind w:firstLine="560"/>
        <w:rPr>
          <w:szCs w:val="28"/>
        </w:rPr>
      </w:pPr>
      <w:r>
        <w:rPr>
          <w:rFonts w:hint="eastAsia"/>
          <w:szCs w:val="28"/>
        </w:rPr>
        <w:t>3、配置参考音频。</w:t>
      </w:r>
    </w:p>
    <w:p w14:paraId="3CCEBA05">
      <w:pPr>
        <w:ind w:firstLine="560"/>
        <w:rPr>
          <w:szCs w:val="28"/>
        </w:rPr>
      </w:pPr>
      <w:r>
        <w:rPr>
          <w:rFonts w:hint="eastAsia"/>
          <w:szCs w:val="28"/>
        </w:rPr>
        <w:t>（1）选择参考音频文件并上传。</w:t>
      </w:r>
    </w:p>
    <w:p w14:paraId="1BDA9715">
      <w:pPr>
        <w:ind w:firstLine="0" w:firstLineChars="0"/>
        <w:jc w:val="center"/>
        <w:rPr>
          <w:sz w:val="18"/>
          <w:szCs w:val="18"/>
        </w:rPr>
      </w:pPr>
      <w:r>
        <w:rPr>
          <w:sz w:val="18"/>
          <w:szCs w:val="18"/>
        </w:rPr>
        <w:drawing>
          <wp:inline distT="0" distB="0" distL="0" distR="0">
            <wp:extent cx="5264150" cy="3012440"/>
            <wp:effectExtent l="0" t="0" r="12700" b="16510"/>
            <wp:docPr id="87565689" name="图片 47"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565689" name="图片 47" descr="图形用户界面, 应用程序&#10;&#10;描述已自动生成"/>
                    <pic:cNvPicPr>
                      <a:picLocks noChangeAspect="1" noChangeArrowheads="1"/>
                    </pic:cNvPicPr>
                  </pic:nvPicPr>
                  <pic:blipFill>
                    <a:blip r:embed="rId109"/>
                    <a:srcRect/>
                    <a:stretch>
                      <a:fillRect/>
                    </a:stretch>
                  </pic:blipFill>
                  <pic:spPr>
                    <a:xfrm>
                      <a:off x="0" y="0"/>
                      <a:ext cx="5264150" cy="3012440"/>
                    </a:xfrm>
                    <a:prstGeom prst="rect">
                      <a:avLst/>
                    </a:prstGeom>
                    <a:noFill/>
                    <a:ln>
                      <a:noFill/>
                    </a:ln>
                  </pic:spPr>
                </pic:pic>
              </a:graphicData>
            </a:graphic>
          </wp:inline>
        </w:drawing>
      </w:r>
    </w:p>
    <w:p w14:paraId="3F629913">
      <w:pPr>
        <w:ind w:firstLine="560"/>
        <w:rPr>
          <w:szCs w:val="28"/>
        </w:rPr>
      </w:pPr>
      <w:r>
        <w:rPr>
          <w:rFonts w:hint="eastAsia"/>
          <w:szCs w:val="28"/>
        </w:rPr>
        <w:t>（2）复制提示文本的内容。</w:t>
      </w:r>
    </w:p>
    <w:p w14:paraId="51C74B3C">
      <w:pPr>
        <w:ind w:firstLine="0" w:firstLineChars="0"/>
        <w:jc w:val="center"/>
        <w:rPr>
          <w:sz w:val="18"/>
          <w:szCs w:val="18"/>
        </w:rPr>
      </w:pPr>
      <w:r>
        <w:rPr>
          <w:sz w:val="18"/>
          <w:szCs w:val="18"/>
        </w:rPr>
        <w:drawing>
          <wp:inline distT="0" distB="0" distL="0" distR="0">
            <wp:extent cx="5264785" cy="2150110"/>
            <wp:effectExtent l="0" t="0" r="12065" b="2540"/>
            <wp:docPr id="221141817" name="图片 46"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141817" name="图片 46" descr="图形用户界面, 文本, 应用程序, 电子邮件&#10;&#10;描述已自动生成"/>
                    <pic:cNvPicPr>
                      <a:picLocks noChangeAspect="1" noChangeArrowheads="1"/>
                    </pic:cNvPicPr>
                  </pic:nvPicPr>
                  <pic:blipFill>
                    <a:blip r:embed="rId110"/>
                    <a:srcRect/>
                    <a:stretch>
                      <a:fillRect/>
                    </a:stretch>
                  </pic:blipFill>
                  <pic:spPr>
                    <a:xfrm>
                      <a:off x="0" y="0"/>
                      <a:ext cx="5264785" cy="2150110"/>
                    </a:xfrm>
                    <a:prstGeom prst="rect">
                      <a:avLst/>
                    </a:prstGeom>
                    <a:noFill/>
                    <a:ln>
                      <a:noFill/>
                    </a:ln>
                  </pic:spPr>
                </pic:pic>
              </a:graphicData>
            </a:graphic>
          </wp:inline>
        </w:drawing>
      </w:r>
    </w:p>
    <w:p w14:paraId="0FE240A3">
      <w:pPr>
        <w:ind w:firstLine="560"/>
        <w:rPr>
          <w:szCs w:val="28"/>
        </w:rPr>
      </w:pPr>
      <w:r>
        <w:rPr>
          <w:rFonts w:hint="eastAsia"/>
          <w:szCs w:val="28"/>
        </w:rPr>
        <w:t>（3）填写参考文本。</w:t>
      </w:r>
    </w:p>
    <w:p w14:paraId="57328F60">
      <w:pPr>
        <w:ind w:firstLine="0" w:firstLineChars="0"/>
        <w:jc w:val="center"/>
        <w:rPr>
          <w:sz w:val="18"/>
          <w:szCs w:val="18"/>
        </w:rPr>
      </w:pPr>
      <w:r>
        <w:rPr>
          <w:sz w:val="18"/>
          <w:szCs w:val="18"/>
        </w:rPr>
        <w:drawing>
          <wp:inline distT="0" distB="0" distL="0" distR="0">
            <wp:extent cx="5264785" cy="2465705"/>
            <wp:effectExtent l="0" t="0" r="12065" b="10795"/>
            <wp:docPr id="2094023357" name="图片 45" descr="图形用户界面, 应用程序,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023357" name="图片 45" descr="图形用户界面, 应用程序, Teams&#10;&#10;描述已自动生成"/>
                    <pic:cNvPicPr>
                      <a:picLocks noChangeAspect="1" noChangeArrowheads="1"/>
                    </pic:cNvPicPr>
                  </pic:nvPicPr>
                  <pic:blipFill>
                    <a:blip r:embed="rId111"/>
                    <a:srcRect/>
                    <a:stretch>
                      <a:fillRect/>
                    </a:stretch>
                  </pic:blipFill>
                  <pic:spPr>
                    <a:xfrm>
                      <a:off x="0" y="0"/>
                      <a:ext cx="5264785" cy="2465705"/>
                    </a:xfrm>
                    <a:prstGeom prst="rect">
                      <a:avLst/>
                    </a:prstGeom>
                    <a:noFill/>
                    <a:ln>
                      <a:noFill/>
                    </a:ln>
                  </pic:spPr>
                </pic:pic>
              </a:graphicData>
            </a:graphic>
          </wp:inline>
        </w:drawing>
      </w:r>
    </w:p>
    <w:p w14:paraId="3E3F880B">
      <w:pPr>
        <w:ind w:firstLine="560"/>
        <w:rPr>
          <w:szCs w:val="28"/>
        </w:rPr>
      </w:pPr>
      <w:r>
        <w:rPr>
          <w:rFonts w:hint="eastAsia"/>
          <w:szCs w:val="28"/>
        </w:rPr>
        <w:t>（4）将要生成的语音文本填入此处。</w:t>
      </w:r>
    </w:p>
    <w:p w14:paraId="393E4C71">
      <w:pPr>
        <w:ind w:firstLine="0" w:firstLineChars="0"/>
        <w:jc w:val="center"/>
        <w:rPr>
          <w:sz w:val="18"/>
          <w:szCs w:val="18"/>
        </w:rPr>
      </w:pPr>
      <w:r>
        <w:rPr>
          <w:sz w:val="18"/>
          <w:szCs w:val="18"/>
        </w:rPr>
        <w:drawing>
          <wp:inline distT="0" distB="0" distL="0" distR="0">
            <wp:extent cx="5259070" cy="2781300"/>
            <wp:effectExtent l="0" t="0" r="17780" b="0"/>
            <wp:docPr id="9916862" name="图片 44"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6862" name="图片 44" descr="图形用户界面, 应用程序&#10;&#10;描述已自动生成"/>
                    <pic:cNvPicPr>
                      <a:picLocks noChangeAspect="1" noChangeArrowheads="1"/>
                    </pic:cNvPicPr>
                  </pic:nvPicPr>
                  <pic:blipFill>
                    <a:blip r:embed="rId112"/>
                    <a:srcRect/>
                    <a:stretch>
                      <a:fillRect/>
                    </a:stretch>
                  </pic:blipFill>
                  <pic:spPr>
                    <a:xfrm>
                      <a:off x="0" y="0"/>
                      <a:ext cx="5259070" cy="2781300"/>
                    </a:xfrm>
                    <a:prstGeom prst="rect">
                      <a:avLst/>
                    </a:prstGeom>
                    <a:noFill/>
                    <a:ln>
                      <a:noFill/>
                    </a:ln>
                  </pic:spPr>
                </pic:pic>
              </a:graphicData>
            </a:graphic>
          </wp:inline>
        </w:drawing>
      </w:r>
    </w:p>
    <w:p w14:paraId="670298FC">
      <w:pPr>
        <w:ind w:firstLine="560"/>
        <w:rPr>
          <w:szCs w:val="28"/>
        </w:rPr>
      </w:pPr>
      <w:r>
        <w:rPr>
          <w:rFonts w:hint="eastAsia"/>
          <w:szCs w:val="28"/>
        </w:rPr>
        <w:t>（5）单击鼠标右键选择检查，打开控制后台。</w:t>
      </w:r>
    </w:p>
    <w:p w14:paraId="7DBB28CD">
      <w:pPr>
        <w:ind w:firstLine="0" w:firstLineChars="0"/>
        <w:jc w:val="center"/>
        <w:rPr>
          <w:sz w:val="18"/>
          <w:szCs w:val="18"/>
        </w:rPr>
      </w:pPr>
      <w:r>
        <w:rPr>
          <w:sz w:val="18"/>
          <w:szCs w:val="18"/>
        </w:rPr>
        <w:drawing>
          <wp:inline distT="0" distB="0" distL="0" distR="0">
            <wp:extent cx="4263390" cy="3648075"/>
            <wp:effectExtent l="0" t="0" r="3810" b="9525"/>
            <wp:docPr id="1087330643" name="图片 43"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330643" name="图片 43" descr="图形用户界面, 应用程序&#10;&#10;描述已自动生成"/>
                    <pic:cNvPicPr>
                      <a:picLocks noChangeAspect="1" noChangeArrowheads="1"/>
                    </pic:cNvPicPr>
                  </pic:nvPicPr>
                  <pic:blipFill>
                    <a:blip r:embed="rId113"/>
                    <a:srcRect/>
                    <a:stretch>
                      <a:fillRect/>
                    </a:stretch>
                  </pic:blipFill>
                  <pic:spPr>
                    <a:xfrm>
                      <a:off x="0" y="0"/>
                      <a:ext cx="4266595" cy="3648075"/>
                    </a:xfrm>
                    <a:prstGeom prst="rect">
                      <a:avLst/>
                    </a:prstGeom>
                    <a:noFill/>
                    <a:ln>
                      <a:noFill/>
                    </a:ln>
                  </pic:spPr>
                </pic:pic>
              </a:graphicData>
            </a:graphic>
          </wp:inline>
        </w:drawing>
      </w:r>
    </w:p>
    <w:p w14:paraId="395818E3">
      <w:pPr>
        <w:ind w:firstLine="560"/>
        <w:rPr>
          <w:szCs w:val="28"/>
        </w:rPr>
      </w:pPr>
      <w:r>
        <w:rPr>
          <w:rFonts w:hint="eastAsia"/>
          <w:szCs w:val="28"/>
        </w:rPr>
        <w:t>（6）点击网络按钮。</w:t>
      </w:r>
    </w:p>
    <w:p w14:paraId="71240487">
      <w:pPr>
        <w:ind w:firstLine="0" w:firstLineChars="0"/>
        <w:jc w:val="center"/>
        <w:rPr>
          <w:sz w:val="18"/>
          <w:szCs w:val="18"/>
        </w:rPr>
      </w:pPr>
      <w:r>
        <w:rPr>
          <w:sz w:val="18"/>
          <w:szCs w:val="18"/>
        </w:rPr>
        <w:drawing>
          <wp:inline distT="0" distB="0" distL="0" distR="0">
            <wp:extent cx="2704465" cy="4146550"/>
            <wp:effectExtent l="0" t="0" r="635" b="6350"/>
            <wp:docPr id="553554403" name="图片 42"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554403" name="图片 42" descr="图形用户界面, 文本, 应用程序, 电子邮件&#10;&#10;描述已自动生成"/>
                    <pic:cNvPicPr>
                      <a:picLocks noChangeAspect="1" noChangeArrowheads="1"/>
                    </pic:cNvPicPr>
                  </pic:nvPicPr>
                  <pic:blipFill>
                    <a:blip r:embed="rId114"/>
                    <a:srcRect/>
                    <a:stretch>
                      <a:fillRect/>
                    </a:stretch>
                  </pic:blipFill>
                  <pic:spPr>
                    <a:xfrm>
                      <a:off x="0" y="0"/>
                      <a:ext cx="2704465" cy="4155051"/>
                    </a:xfrm>
                    <a:prstGeom prst="rect">
                      <a:avLst/>
                    </a:prstGeom>
                    <a:noFill/>
                    <a:ln>
                      <a:noFill/>
                    </a:ln>
                  </pic:spPr>
                </pic:pic>
              </a:graphicData>
            </a:graphic>
          </wp:inline>
        </w:drawing>
      </w:r>
    </w:p>
    <w:p w14:paraId="207DA444">
      <w:pPr>
        <w:ind w:firstLine="560"/>
        <w:rPr>
          <w:szCs w:val="28"/>
        </w:rPr>
      </w:pPr>
      <w:r>
        <w:rPr>
          <w:rFonts w:hint="eastAsia"/>
          <w:szCs w:val="28"/>
        </w:rPr>
        <w:t>（7）点击合成语音。</w:t>
      </w:r>
    </w:p>
    <w:p w14:paraId="647673CE">
      <w:pPr>
        <w:ind w:firstLine="0" w:firstLineChars="0"/>
        <w:jc w:val="center"/>
        <w:rPr>
          <w:sz w:val="18"/>
          <w:szCs w:val="18"/>
        </w:rPr>
      </w:pPr>
      <w:r>
        <w:rPr>
          <w:sz w:val="18"/>
          <w:szCs w:val="18"/>
        </w:rPr>
        <w:drawing>
          <wp:inline distT="0" distB="0" distL="0" distR="0">
            <wp:extent cx="5274310" cy="2514600"/>
            <wp:effectExtent l="0" t="0" r="2540" b="0"/>
            <wp:docPr id="1499346303" name="图片 41" descr="图形用户界面, 应用程序,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346303" name="图片 41" descr="图形用户界面, 应用程序, Teams&#10;&#10;描述已自动生成"/>
                    <pic:cNvPicPr>
                      <a:picLocks noChangeAspect="1" noChangeArrowheads="1"/>
                    </pic:cNvPicPr>
                  </pic:nvPicPr>
                  <pic:blipFill>
                    <a:blip r:embed="rId115"/>
                    <a:srcRect/>
                    <a:stretch>
                      <a:fillRect/>
                    </a:stretch>
                  </pic:blipFill>
                  <pic:spPr>
                    <a:xfrm>
                      <a:off x="0" y="0"/>
                      <a:ext cx="5274310" cy="2514600"/>
                    </a:xfrm>
                    <a:prstGeom prst="rect">
                      <a:avLst/>
                    </a:prstGeom>
                    <a:noFill/>
                    <a:ln>
                      <a:noFill/>
                    </a:ln>
                  </pic:spPr>
                </pic:pic>
              </a:graphicData>
            </a:graphic>
          </wp:inline>
        </w:drawing>
      </w:r>
    </w:p>
    <w:p w14:paraId="08A102C8">
      <w:pPr>
        <w:ind w:firstLine="560"/>
        <w:rPr>
          <w:szCs w:val="28"/>
        </w:rPr>
      </w:pPr>
      <w:r>
        <w:rPr>
          <w:rFonts w:hint="eastAsia"/>
          <w:szCs w:val="28"/>
        </w:rPr>
        <w:t>（8）确认是否生成完成。</w:t>
      </w:r>
    </w:p>
    <w:p w14:paraId="04A63A29">
      <w:pPr>
        <w:ind w:firstLine="0" w:firstLineChars="0"/>
        <w:jc w:val="center"/>
        <w:rPr>
          <w:sz w:val="18"/>
          <w:szCs w:val="18"/>
        </w:rPr>
      </w:pPr>
      <w:r>
        <w:rPr>
          <w:sz w:val="18"/>
          <w:szCs w:val="18"/>
        </w:rPr>
        <w:drawing>
          <wp:inline distT="0" distB="0" distL="0" distR="0">
            <wp:extent cx="5273040" cy="2618105"/>
            <wp:effectExtent l="0" t="0" r="3810" b="10795"/>
            <wp:docPr id="1351076599" name="图片 40"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076599" name="图片 40" descr="图形用户界面, 应用程序&#10;&#10;描述已自动生成"/>
                    <pic:cNvPicPr>
                      <a:picLocks noChangeAspect="1" noChangeArrowheads="1"/>
                    </pic:cNvPicPr>
                  </pic:nvPicPr>
                  <pic:blipFill>
                    <a:blip r:embed="rId116"/>
                    <a:srcRect/>
                    <a:stretch>
                      <a:fillRect/>
                    </a:stretch>
                  </pic:blipFill>
                  <pic:spPr>
                    <a:xfrm>
                      <a:off x="0" y="0"/>
                      <a:ext cx="5273040" cy="2618105"/>
                    </a:xfrm>
                    <a:prstGeom prst="rect">
                      <a:avLst/>
                    </a:prstGeom>
                    <a:noFill/>
                    <a:ln>
                      <a:noFill/>
                    </a:ln>
                  </pic:spPr>
                </pic:pic>
              </a:graphicData>
            </a:graphic>
          </wp:inline>
        </w:drawing>
      </w:r>
    </w:p>
    <w:p w14:paraId="04C8064A">
      <w:pPr>
        <w:ind w:firstLine="560"/>
        <w:rPr>
          <w:szCs w:val="28"/>
        </w:rPr>
      </w:pPr>
      <w:r>
        <w:rPr>
          <w:rFonts w:hint="eastAsia"/>
          <w:szCs w:val="28"/>
        </w:rPr>
        <w:t>（9）点击生成的视频资源。</w:t>
      </w:r>
    </w:p>
    <w:p w14:paraId="3D46CAAD">
      <w:pPr>
        <w:ind w:firstLine="0" w:firstLineChars="0"/>
        <w:jc w:val="center"/>
        <w:rPr>
          <w:sz w:val="18"/>
          <w:szCs w:val="18"/>
        </w:rPr>
      </w:pPr>
      <w:r>
        <w:rPr>
          <w:sz w:val="18"/>
          <w:szCs w:val="18"/>
        </w:rPr>
        <w:drawing>
          <wp:inline distT="0" distB="0" distL="0" distR="0">
            <wp:extent cx="5265420" cy="2684780"/>
            <wp:effectExtent l="0" t="0" r="11430" b="1270"/>
            <wp:docPr id="377638599" name="图片 39" descr="图形用户界面, 应用程序,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638599" name="图片 39" descr="图形用户界面, 应用程序, 网站&#10;&#10;描述已自动生成"/>
                    <pic:cNvPicPr>
                      <a:picLocks noChangeAspect="1" noChangeArrowheads="1"/>
                    </pic:cNvPicPr>
                  </pic:nvPicPr>
                  <pic:blipFill>
                    <a:blip r:embed="rId117"/>
                    <a:srcRect/>
                    <a:stretch>
                      <a:fillRect/>
                    </a:stretch>
                  </pic:blipFill>
                  <pic:spPr>
                    <a:xfrm>
                      <a:off x="0" y="0"/>
                      <a:ext cx="5265420" cy="2684780"/>
                    </a:xfrm>
                    <a:prstGeom prst="rect">
                      <a:avLst/>
                    </a:prstGeom>
                    <a:noFill/>
                    <a:ln>
                      <a:noFill/>
                    </a:ln>
                  </pic:spPr>
                </pic:pic>
              </a:graphicData>
            </a:graphic>
          </wp:inline>
        </w:drawing>
      </w:r>
    </w:p>
    <w:p w14:paraId="30CAE183">
      <w:pPr>
        <w:ind w:firstLine="560"/>
        <w:rPr>
          <w:szCs w:val="28"/>
        </w:rPr>
      </w:pPr>
      <w:r>
        <w:rPr>
          <w:rFonts w:hint="eastAsia"/>
          <w:szCs w:val="28"/>
        </w:rPr>
        <w:t>（10）下载生成的音频文件，并播放检查。</w:t>
      </w:r>
    </w:p>
    <w:p w14:paraId="723A3F18">
      <w:pPr>
        <w:ind w:firstLine="0" w:firstLineChars="0"/>
        <w:jc w:val="center"/>
        <w:rPr>
          <w:sz w:val="18"/>
          <w:szCs w:val="18"/>
        </w:rPr>
      </w:pPr>
      <w:r>
        <w:rPr>
          <w:sz w:val="18"/>
          <w:szCs w:val="18"/>
        </w:rPr>
        <w:drawing>
          <wp:inline distT="0" distB="0" distL="0" distR="0">
            <wp:extent cx="4426585" cy="2352040"/>
            <wp:effectExtent l="0" t="0" r="12065" b="10160"/>
            <wp:docPr id="895300150" name="图片 38"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300150" name="图片 38" descr="图形用户界面, 应用程序&#10;&#10;描述已自动生成"/>
                    <pic:cNvPicPr>
                      <a:picLocks noChangeAspect="1" noChangeArrowheads="1"/>
                    </pic:cNvPicPr>
                  </pic:nvPicPr>
                  <pic:blipFill>
                    <a:blip r:embed="rId118"/>
                    <a:srcRect/>
                    <a:stretch>
                      <a:fillRect/>
                    </a:stretch>
                  </pic:blipFill>
                  <pic:spPr>
                    <a:xfrm>
                      <a:off x="0" y="0"/>
                      <a:ext cx="4429276" cy="2352040"/>
                    </a:xfrm>
                    <a:prstGeom prst="rect">
                      <a:avLst/>
                    </a:prstGeom>
                    <a:noFill/>
                    <a:ln>
                      <a:noFill/>
                    </a:ln>
                  </pic:spPr>
                </pic:pic>
              </a:graphicData>
            </a:graphic>
          </wp:inline>
        </w:drawing>
      </w:r>
    </w:p>
    <w:p w14:paraId="744257DD">
      <w:pPr>
        <w:ind w:firstLine="560"/>
        <w:rPr>
          <w:szCs w:val="28"/>
        </w:rPr>
      </w:pPr>
      <w:r>
        <w:rPr>
          <w:rFonts w:hint="eastAsia"/>
          <w:szCs w:val="28"/>
        </w:rPr>
        <w:t>（11）进入数字人页面，上传之前下载的音频文件。</w:t>
      </w:r>
    </w:p>
    <w:p w14:paraId="35AD34D5">
      <w:pPr>
        <w:ind w:firstLine="0" w:firstLineChars="0"/>
        <w:jc w:val="center"/>
        <w:rPr>
          <w:sz w:val="18"/>
          <w:szCs w:val="18"/>
        </w:rPr>
      </w:pPr>
      <w:r>
        <w:rPr>
          <w:sz w:val="18"/>
          <w:szCs w:val="18"/>
        </w:rPr>
        <w:drawing>
          <wp:inline distT="0" distB="0" distL="0" distR="0">
            <wp:extent cx="5264785" cy="2804795"/>
            <wp:effectExtent l="0" t="0" r="12065" b="14605"/>
            <wp:docPr id="2079729813" name="图片 37"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729813" name="图片 37" descr="图形用户界面, 应用程序&#10;&#10;描述已自动生成"/>
                    <pic:cNvPicPr>
                      <a:picLocks noChangeAspect="1" noChangeArrowheads="1"/>
                    </pic:cNvPicPr>
                  </pic:nvPicPr>
                  <pic:blipFill>
                    <a:blip r:embed="rId119"/>
                    <a:srcRect/>
                    <a:stretch>
                      <a:fillRect/>
                    </a:stretch>
                  </pic:blipFill>
                  <pic:spPr>
                    <a:xfrm>
                      <a:off x="0" y="0"/>
                      <a:ext cx="5264785" cy="2804795"/>
                    </a:xfrm>
                    <a:prstGeom prst="rect">
                      <a:avLst/>
                    </a:prstGeom>
                    <a:noFill/>
                    <a:ln>
                      <a:noFill/>
                    </a:ln>
                  </pic:spPr>
                </pic:pic>
              </a:graphicData>
            </a:graphic>
          </wp:inline>
        </w:drawing>
      </w:r>
    </w:p>
    <w:p w14:paraId="4A11DF81">
      <w:pPr>
        <w:ind w:firstLine="560"/>
        <w:rPr>
          <w:szCs w:val="28"/>
        </w:rPr>
      </w:pPr>
      <w:r>
        <w:rPr>
          <w:rFonts w:hint="eastAsia"/>
          <w:szCs w:val="28"/>
        </w:rPr>
        <w:t>（12）单击鼠标右键选择检查，打开控制后台。</w:t>
      </w:r>
    </w:p>
    <w:p w14:paraId="66416DD5">
      <w:pPr>
        <w:ind w:firstLine="0" w:firstLineChars="0"/>
        <w:jc w:val="center"/>
        <w:rPr>
          <w:sz w:val="18"/>
          <w:szCs w:val="18"/>
        </w:rPr>
      </w:pPr>
      <w:r>
        <w:rPr>
          <w:sz w:val="18"/>
          <w:szCs w:val="18"/>
        </w:rPr>
        <w:drawing>
          <wp:inline distT="0" distB="0" distL="0" distR="0">
            <wp:extent cx="5264785" cy="3547745"/>
            <wp:effectExtent l="0" t="0" r="12065" b="14605"/>
            <wp:docPr id="1847995957" name="图片 36"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995957" name="图片 36" descr="图形用户界面, 应用程序&#10;&#10;描述已自动生成"/>
                    <pic:cNvPicPr>
                      <a:picLocks noChangeAspect="1" noChangeArrowheads="1"/>
                    </pic:cNvPicPr>
                  </pic:nvPicPr>
                  <pic:blipFill>
                    <a:blip r:embed="rId120"/>
                    <a:srcRect/>
                    <a:stretch>
                      <a:fillRect/>
                    </a:stretch>
                  </pic:blipFill>
                  <pic:spPr>
                    <a:xfrm>
                      <a:off x="0" y="0"/>
                      <a:ext cx="5264785" cy="3547745"/>
                    </a:xfrm>
                    <a:prstGeom prst="rect">
                      <a:avLst/>
                    </a:prstGeom>
                    <a:noFill/>
                    <a:ln>
                      <a:noFill/>
                    </a:ln>
                  </pic:spPr>
                </pic:pic>
              </a:graphicData>
            </a:graphic>
          </wp:inline>
        </w:drawing>
      </w:r>
    </w:p>
    <w:p w14:paraId="0EA5CAFB">
      <w:pPr>
        <w:ind w:firstLine="560"/>
        <w:rPr>
          <w:szCs w:val="28"/>
        </w:rPr>
      </w:pPr>
      <w:r>
        <w:rPr>
          <w:rFonts w:hint="eastAsia"/>
          <w:szCs w:val="28"/>
        </w:rPr>
        <w:t>（13）点击网络按钮。</w:t>
      </w:r>
    </w:p>
    <w:p w14:paraId="58CEBFED">
      <w:pPr>
        <w:ind w:firstLine="560"/>
        <w:rPr>
          <w:szCs w:val="28"/>
        </w:rPr>
      </w:pPr>
    </w:p>
    <w:p w14:paraId="0F8083DC">
      <w:pPr>
        <w:ind w:firstLine="0" w:firstLineChars="0"/>
        <w:jc w:val="center"/>
        <w:rPr>
          <w:sz w:val="18"/>
          <w:szCs w:val="18"/>
        </w:rPr>
      </w:pPr>
      <w:r>
        <w:rPr>
          <w:sz w:val="18"/>
          <w:szCs w:val="18"/>
        </w:rPr>
        <w:drawing>
          <wp:inline distT="0" distB="0" distL="0" distR="0">
            <wp:extent cx="4491355" cy="2741930"/>
            <wp:effectExtent l="0" t="0" r="4445" b="1270"/>
            <wp:docPr id="719254460" name="图片 35"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254460" name="图片 35" descr="图形用户界面, 应用程序&#10;&#10;描述已自动生成"/>
                    <pic:cNvPicPr>
                      <a:picLocks noChangeAspect="1" noChangeArrowheads="1"/>
                    </pic:cNvPicPr>
                  </pic:nvPicPr>
                  <pic:blipFill>
                    <a:blip r:embed="rId121"/>
                    <a:srcRect/>
                    <a:stretch>
                      <a:fillRect/>
                    </a:stretch>
                  </pic:blipFill>
                  <pic:spPr>
                    <a:xfrm>
                      <a:off x="0" y="0"/>
                      <a:ext cx="4493677" cy="2741930"/>
                    </a:xfrm>
                    <a:prstGeom prst="rect">
                      <a:avLst/>
                    </a:prstGeom>
                    <a:noFill/>
                    <a:ln>
                      <a:noFill/>
                    </a:ln>
                  </pic:spPr>
                </pic:pic>
              </a:graphicData>
            </a:graphic>
          </wp:inline>
        </w:drawing>
      </w:r>
    </w:p>
    <w:p w14:paraId="377ECC9A">
      <w:pPr>
        <w:ind w:firstLine="560"/>
        <w:rPr>
          <w:szCs w:val="28"/>
        </w:rPr>
      </w:pPr>
      <w:r>
        <w:rPr>
          <w:rFonts w:hint="eastAsia"/>
          <w:szCs w:val="28"/>
        </w:rPr>
        <w:t>（14）点击生成数字人按钮。</w:t>
      </w:r>
    </w:p>
    <w:p w14:paraId="5E608297">
      <w:pPr>
        <w:ind w:firstLine="560"/>
        <w:rPr>
          <w:szCs w:val="28"/>
        </w:rPr>
      </w:pPr>
    </w:p>
    <w:p w14:paraId="13A2292E">
      <w:pPr>
        <w:ind w:firstLine="0" w:firstLineChars="0"/>
        <w:jc w:val="center"/>
        <w:rPr>
          <w:sz w:val="18"/>
          <w:szCs w:val="18"/>
        </w:rPr>
      </w:pPr>
      <w:r>
        <w:rPr>
          <w:sz w:val="18"/>
          <w:szCs w:val="18"/>
        </w:rPr>
        <w:drawing>
          <wp:inline distT="0" distB="0" distL="0" distR="0">
            <wp:extent cx="5264785" cy="3049905"/>
            <wp:effectExtent l="0" t="0" r="12065" b="17145"/>
            <wp:docPr id="162835401" name="图片 34" descr="图形用户界面, 应用程序,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35401" name="图片 34" descr="图形用户界面, 应用程序, 网站&#10;&#10;描述已自动生成"/>
                    <pic:cNvPicPr>
                      <a:picLocks noChangeAspect="1" noChangeArrowheads="1"/>
                    </pic:cNvPicPr>
                  </pic:nvPicPr>
                  <pic:blipFill>
                    <a:blip r:embed="rId122"/>
                    <a:srcRect/>
                    <a:stretch>
                      <a:fillRect/>
                    </a:stretch>
                  </pic:blipFill>
                  <pic:spPr>
                    <a:xfrm>
                      <a:off x="0" y="0"/>
                      <a:ext cx="5264785" cy="3049905"/>
                    </a:xfrm>
                    <a:prstGeom prst="rect">
                      <a:avLst/>
                    </a:prstGeom>
                    <a:noFill/>
                    <a:ln>
                      <a:noFill/>
                    </a:ln>
                  </pic:spPr>
                </pic:pic>
              </a:graphicData>
            </a:graphic>
          </wp:inline>
        </w:drawing>
      </w:r>
    </w:p>
    <w:p w14:paraId="38D99874">
      <w:pPr>
        <w:ind w:firstLine="560"/>
        <w:rPr>
          <w:szCs w:val="28"/>
        </w:rPr>
      </w:pPr>
      <w:r>
        <w:rPr>
          <w:rFonts w:hint="eastAsia"/>
          <w:szCs w:val="28"/>
        </w:rPr>
        <w:t>（15）打开生成的视频。</w:t>
      </w:r>
    </w:p>
    <w:p w14:paraId="5E9D18EE">
      <w:pPr>
        <w:ind w:firstLine="0" w:firstLineChars="0"/>
        <w:jc w:val="center"/>
        <w:rPr>
          <w:sz w:val="18"/>
          <w:szCs w:val="18"/>
        </w:rPr>
      </w:pPr>
      <w:r>
        <w:rPr>
          <w:sz w:val="18"/>
          <w:szCs w:val="18"/>
        </w:rPr>
        <w:drawing>
          <wp:inline distT="0" distB="0" distL="0" distR="0">
            <wp:extent cx="3167380" cy="4671060"/>
            <wp:effectExtent l="0" t="0" r="13970" b="15240"/>
            <wp:docPr id="1932488014" name="图片 33" descr="图形用户界面, 应用程序&#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488014" name="图片 33" descr="图形用户界面, 应用程序&#10;&#10;中度可信度描述已自动生成"/>
                    <pic:cNvPicPr>
                      <a:picLocks noChangeAspect="1" noChangeArrowheads="1"/>
                    </pic:cNvPicPr>
                  </pic:nvPicPr>
                  <pic:blipFill>
                    <a:blip r:embed="rId123"/>
                    <a:srcRect/>
                    <a:stretch>
                      <a:fillRect/>
                    </a:stretch>
                  </pic:blipFill>
                  <pic:spPr>
                    <a:xfrm>
                      <a:off x="0" y="0"/>
                      <a:ext cx="3167380" cy="4677869"/>
                    </a:xfrm>
                    <a:prstGeom prst="rect">
                      <a:avLst/>
                    </a:prstGeom>
                    <a:noFill/>
                    <a:ln>
                      <a:noFill/>
                    </a:ln>
                  </pic:spPr>
                </pic:pic>
              </a:graphicData>
            </a:graphic>
          </wp:inline>
        </w:drawing>
      </w:r>
    </w:p>
    <w:p w14:paraId="3F937A20">
      <w:pPr>
        <w:ind w:firstLine="560"/>
        <w:rPr>
          <w:szCs w:val="28"/>
        </w:rPr>
      </w:pPr>
      <w:r>
        <w:rPr>
          <w:rFonts w:hint="eastAsia"/>
          <w:szCs w:val="28"/>
        </w:rPr>
        <w:t>（16）下载生成的视频。</w:t>
      </w:r>
    </w:p>
    <w:p w14:paraId="382AAB51">
      <w:pPr>
        <w:ind w:firstLine="0" w:firstLineChars="0"/>
        <w:jc w:val="center"/>
        <w:rPr>
          <w:sz w:val="18"/>
          <w:szCs w:val="18"/>
        </w:rPr>
      </w:pPr>
      <w:r>
        <w:rPr>
          <w:sz w:val="18"/>
          <w:szCs w:val="18"/>
        </w:rPr>
        <w:drawing>
          <wp:inline distT="0" distB="0" distL="0" distR="0">
            <wp:extent cx="3617595" cy="1844040"/>
            <wp:effectExtent l="0" t="0" r="1905" b="3810"/>
            <wp:docPr id="1230682125" name="图片 32" descr="手里拿着游戏手柄的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682125" name="图片 32" descr="手里拿着游戏手柄的人&#10;&#10;AI 生成的内容可能不正确。"/>
                    <pic:cNvPicPr>
                      <a:picLocks noChangeAspect="1" noChangeArrowheads="1"/>
                    </pic:cNvPicPr>
                  </pic:nvPicPr>
                  <pic:blipFill>
                    <a:blip r:embed="rId124"/>
                    <a:srcRect/>
                    <a:stretch>
                      <a:fillRect/>
                    </a:stretch>
                  </pic:blipFill>
                  <pic:spPr>
                    <a:xfrm>
                      <a:off x="0" y="0"/>
                      <a:ext cx="3621283" cy="1844040"/>
                    </a:xfrm>
                    <a:prstGeom prst="rect">
                      <a:avLst/>
                    </a:prstGeom>
                    <a:noFill/>
                    <a:ln>
                      <a:noFill/>
                    </a:ln>
                  </pic:spPr>
                </pic:pic>
              </a:graphicData>
            </a:graphic>
          </wp:inline>
        </w:drawing>
      </w:r>
    </w:p>
    <w:p w14:paraId="0D400E0B">
      <w:pPr>
        <w:ind w:firstLine="560"/>
        <w:rPr>
          <w:szCs w:val="28"/>
        </w:rPr>
      </w:pPr>
      <w:r>
        <w:rPr>
          <w:rFonts w:hint="eastAsia"/>
          <w:szCs w:val="28"/>
        </w:rPr>
        <w:t>（17）打开下载后视频所在的文件夹。在文件夹中找到最终生成的视频，双击播放检查。</w:t>
      </w:r>
    </w:p>
    <w:p w14:paraId="6C308D17">
      <w:pPr>
        <w:ind w:firstLine="0" w:firstLineChars="0"/>
        <w:jc w:val="center"/>
        <w:rPr>
          <w:sz w:val="18"/>
          <w:szCs w:val="18"/>
        </w:rPr>
      </w:pPr>
      <w:r>
        <w:rPr>
          <w:sz w:val="18"/>
          <w:szCs w:val="18"/>
        </w:rPr>
        <w:drawing>
          <wp:inline distT="0" distB="0" distL="0" distR="0">
            <wp:extent cx="4025900" cy="2396490"/>
            <wp:effectExtent l="0" t="0" r="12700" b="3810"/>
            <wp:docPr id="1761643468" name="图片 3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643468" name="图片 31" descr="图形用户界面, 文本, 应用程序&#10;&#10;描述已自动生成"/>
                    <pic:cNvPicPr>
                      <a:picLocks noChangeAspect="1" noChangeArrowheads="1"/>
                    </pic:cNvPicPr>
                  </pic:nvPicPr>
                  <pic:blipFill>
                    <a:blip r:embed="rId125"/>
                    <a:srcRect/>
                    <a:stretch>
                      <a:fillRect/>
                    </a:stretch>
                  </pic:blipFill>
                  <pic:spPr>
                    <a:xfrm>
                      <a:off x="0" y="0"/>
                      <a:ext cx="4029012" cy="2396490"/>
                    </a:xfrm>
                    <a:prstGeom prst="rect">
                      <a:avLst/>
                    </a:prstGeom>
                    <a:noFill/>
                    <a:ln>
                      <a:noFill/>
                    </a:ln>
                  </pic:spPr>
                </pic:pic>
              </a:graphicData>
            </a:graphic>
          </wp:inline>
        </w:drawing>
      </w:r>
    </w:p>
    <w:p w14:paraId="0B327F02">
      <w:pPr>
        <w:ind w:firstLine="560"/>
        <w:rPr>
          <w:szCs w:val="28"/>
        </w:rPr>
      </w:pPr>
      <w:r>
        <w:rPr>
          <w:rFonts w:hint="eastAsia"/>
          <w:szCs w:val="28"/>
        </w:rPr>
        <w:t>（18）进入【</w:t>
      </w:r>
      <w:r>
        <w:rPr>
          <w:szCs w:val="28"/>
        </w:rPr>
        <w:t>AI\AiCore\</w:t>
      </w:r>
      <w:r>
        <w:rPr>
          <w:rFonts w:hint="eastAsia"/>
          <w:szCs w:val="28"/>
        </w:rPr>
        <w:t>src\assets\video1】文件夹，将上一步中的视频复制到此文件夹中，注意不能与已有的视频文件重名。</w:t>
      </w:r>
    </w:p>
    <w:p w14:paraId="355B6D44">
      <w:pPr>
        <w:ind w:firstLine="0" w:firstLineChars="0"/>
        <w:jc w:val="center"/>
        <w:rPr>
          <w:sz w:val="18"/>
          <w:szCs w:val="18"/>
        </w:rPr>
      </w:pPr>
      <w:r>
        <w:rPr>
          <w:sz w:val="18"/>
          <w:szCs w:val="18"/>
        </w:rPr>
        <w:drawing>
          <wp:inline distT="0" distB="0" distL="0" distR="0">
            <wp:extent cx="5268595" cy="1925320"/>
            <wp:effectExtent l="0" t="0" r="8255" b="17780"/>
            <wp:docPr id="1238614066" name="图片 30" descr="图形用户界面, 应用程序, Word,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614066" name="图片 30" descr="图形用户界面, 应用程序, Word, 网站&#10;&#10;描述已自动生成"/>
                    <pic:cNvPicPr>
                      <a:picLocks noChangeAspect="1" noChangeArrowheads="1"/>
                    </pic:cNvPicPr>
                  </pic:nvPicPr>
                  <pic:blipFill>
                    <a:blip r:embed="rId126"/>
                    <a:srcRect/>
                    <a:stretch>
                      <a:fillRect/>
                    </a:stretch>
                  </pic:blipFill>
                  <pic:spPr>
                    <a:xfrm>
                      <a:off x="0" y="0"/>
                      <a:ext cx="5268595" cy="1925320"/>
                    </a:xfrm>
                    <a:prstGeom prst="rect">
                      <a:avLst/>
                    </a:prstGeom>
                    <a:noFill/>
                    <a:ln>
                      <a:noFill/>
                    </a:ln>
                  </pic:spPr>
                </pic:pic>
              </a:graphicData>
            </a:graphic>
          </wp:inline>
        </w:drawing>
      </w:r>
    </w:p>
    <w:p w14:paraId="586D03C8">
      <w:pPr>
        <w:ind w:firstLine="560"/>
        <w:rPr>
          <w:szCs w:val="28"/>
        </w:rPr>
      </w:pPr>
      <w:r>
        <w:rPr>
          <w:rFonts w:hint="eastAsia"/>
          <w:szCs w:val="28"/>
        </w:rPr>
        <w:t>（19）进入【</w:t>
      </w:r>
      <w:r>
        <w:rPr>
          <w:szCs w:val="28"/>
        </w:rPr>
        <w:t>AI\AiCore\public</w:t>
      </w:r>
      <w:r>
        <w:rPr>
          <w:rFonts w:hint="eastAsia"/>
          <w:szCs w:val="28"/>
        </w:rPr>
        <w:t>】文件夹，打开【</w:t>
      </w:r>
      <w:r>
        <w:rPr>
          <w:szCs w:val="28"/>
        </w:rPr>
        <w:t>tsconfig.json</w:t>
      </w:r>
      <w:r>
        <w:rPr>
          <w:rFonts w:hint="eastAsia"/>
          <w:szCs w:val="28"/>
        </w:rPr>
        <w:t>】文件。</w:t>
      </w:r>
    </w:p>
    <w:p w14:paraId="4518F3EB">
      <w:pPr>
        <w:ind w:firstLine="0" w:firstLineChars="0"/>
        <w:jc w:val="center"/>
        <w:rPr>
          <w:sz w:val="18"/>
          <w:szCs w:val="18"/>
        </w:rPr>
      </w:pPr>
      <w:r>
        <w:rPr>
          <w:sz w:val="18"/>
          <w:szCs w:val="18"/>
        </w:rPr>
        <w:drawing>
          <wp:inline distT="0" distB="0" distL="0" distR="0">
            <wp:extent cx="5264785" cy="2721610"/>
            <wp:effectExtent l="0" t="0" r="12065" b="2540"/>
            <wp:docPr id="2029556392" name="图片 29" descr="图形用户界面, 应用程序, Word&#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556392" name="图片 29" descr="图形用户界面, 应用程序, Word&#10;&#10;描述已自动生成"/>
                    <pic:cNvPicPr>
                      <a:picLocks noChangeAspect="1" noChangeArrowheads="1"/>
                    </pic:cNvPicPr>
                  </pic:nvPicPr>
                  <pic:blipFill>
                    <a:blip r:embed="rId127"/>
                    <a:srcRect/>
                    <a:stretch>
                      <a:fillRect/>
                    </a:stretch>
                  </pic:blipFill>
                  <pic:spPr>
                    <a:xfrm>
                      <a:off x="0" y="0"/>
                      <a:ext cx="5264785" cy="2721610"/>
                    </a:xfrm>
                    <a:prstGeom prst="rect">
                      <a:avLst/>
                    </a:prstGeom>
                    <a:noFill/>
                    <a:ln>
                      <a:noFill/>
                    </a:ln>
                  </pic:spPr>
                </pic:pic>
              </a:graphicData>
            </a:graphic>
          </wp:inline>
        </w:drawing>
      </w:r>
    </w:p>
    <w:p w14:paraId="0F78823A">
      <w:pPr>
        <w:ind w:firstLine="560"/>
        <w:rPr>
          <w:szCs w:val="28"/>
        </w:rPr>
      </w:pPr>
      <w:r>
        <w:rPr>
          <w:rFonts w:hint="eastAsia"/>
          <w:szCs w:val="28"/>
        </w:rPr>
        <w:t>（20）编辑如下内容，其中【video_Path】字段为视频文件的相对路径，【video_name】字段为触发关键词，【video_text】字段为与数字人视频内容对应的文本内容（即音频生成时填入的文本）。</w:t>
      </w:r>
    </w:p>
    <w:p w14:paraId="09C82A21">
      <w:pPr>
        <w:ind w:firstLine="0" w:firstLineChars="0"/>
        <w:jc w:val="center"/>
        <w:rPr>
          <w:sz w:val="18"/>
          <w:szCs w:val="18"/>
        </w:rPr>
      </w:pPr>
      <w:r>
        <w:rPr>
          <w:sz w:val="18"/>
          <w:szCs w:val="18"/>
        </w:rPr>
        <w:drawing>
          <wp:inline distT="0" distB="0" distL="0" distR="0">
            <wp:extent cx="5274310" cy="1345565"/>
            <wp:effectExtent l="0" t="0" r="2540" b="6985"/>
            <wp:docPr id="83683832" name="图片 28"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83832" name="图片 28" descr="文本&#10;&#10;描述已自动生成"/>
                    <pic:cNvPicPr>
                      <a:picLocks noChangeAspect="1" noChangeArrowheads="1"/>
                    </pic:cNvPicPr>
                  </pic:nvPicPr>
                  <pic:blipFill>
                    <a:blip r:embed="rId128"/>
                    <a:srcRect/>
                    <a:stretch>
                      <a:fillRect/>
                    </a:stretch>
                  </pic:blipFill>
                  <pic:spPr>
                    <a:xfrm>
                      <a:off x="0" y="0"/>
                      <a:ext cx="5274310" cy="1345565"/>
                    </a:xfrm>
                    <a:prstGeom prst="rect">
                      <a:avLst/>
                    </a:prstGeom>
                    <a:noFill/>
                    <a:ln>
                      <a:noFill/>
                    </a:ln>
                  </pic:spPr>
                </pic:pic>
              </a:graphicData>
            </a:graphic>
          </wp:inline>
        </w:drawing>
      </w:r>
    </w:p>
    <w:p w14:paraId="1DF64D6A">
      <w:pPr>
        <w:ind w:firstLine="560"/>
        <w:rPr>
          <w:szCs w:val="28"/>
        </w:rPr>
      </w:pPr>
      <w:r>
        <w:rPr>
          <w:rFonts w:hint="eastAsia"/>
          <w:szCs w:val="28"/>
        </w:rPr>
        <w:t>示例问题：你知道卓越工程师学院的成立背景是什么吗？在一句话中包含关键词即可，注意不要用空格分隔关键词，否则系统无法识别。</w:t>
      </w:r>
    </w:p>
    <w:p w14:paraId="45AE93D2">
      <w:pPr>
        <w:ind w:firstLine="560"/>
      </w:pPr>
      <w:r>
        <w:rPr>
          <w:rFonts w:hint="eastAsia"/>
        </w:rPr>
        <w:t>（21）重启数字人和GPT-SoVITS后端服务。关闭数字人及GPT-SoVITS服务对应的命令行窗口，按照【配置并启动GPT-SoVITS 语音转换服务】、</w:t>
      </w:r>
      <w:r>
        <w:rPr>
          <w:rFonts w:hint="eastAsia"/>
          <w:szCs w:val="28"/>
        </w:rPr>
        <w:t>【启动数字人项目后端】</w:t>
      </w:r>
      <w:r>
        <w:rPr>
          <w:rFonts w:hint="eastAsia"/>
        </w:rPr>
        <w:t>章节中的教程重新启动服务。</w:t>
      </w:r>
    </w:p>
    <w:p w14:paraId="025BBDA6">
      <w:pPr>
        <w:ind w:firstLine="560"/>
      </w:pPr>
      <w:r>
        <w:rPr>
          <w:rFonts w:hint="eastAsia"/>
        </w:rPr>
        <w:t>（22）在大模型数字人系统的网页版页面进行测试。</w:t>
      </w:r>
    </w:p>
    <w:p w14:paraId="5569B42F">
      <w:pPr>
        <w:pStyle w:val="5"/>
        <w:ind w:firstLine="0" w:firstLineChars="0"/>
      </w:pPr>
      <w:r>
        <w:rPr>
          <w:rFonts w:hint="eastAsia"/>
        </w:rPr>
        <w:t>4.2.5.2 直接生成</w:t>
      </w:r>
    </w:p>
    <w:p w14:paraId="53324132">
      <w:pPr>
        <w:ind w:firstLine="560"/>
      </w:pPr>
      <w:r>
        <w:rPr>
          <w:rFonts w:hint="eastAsia"/>
        </w:rPr>
        <w:t>在直接生成的过程中，数字人将根据如下流程生成回复（以50字左右回复为例）：</w:t>
      </w:r>
    </w:p>
    <w:p w14:paraId="49FBF800">
      <w:pPr>
        <w:numPr>
          <w:ilvl w:val="0"/>
          <w:numId w:val="13"/>
        </w:numPr>
        <w:ind w:firstLineChars="0"/>
      </w:pPr>
      <w:r>
        <w:rPr>
          <w:rFonts w:hint="eastAsia"/>
        </w:rPr>
        <w:t>生成文字回复（约数秒）；</w:t>
      </w:r>
    </w:p>
    <w:p w14:paraId="6265F3DC">
      <w:pPr>
        <w:numPr>
          <w:ilvl w:val="0"/>
          <w:numId w:val="13"/>
        </w:numPr>
        <w:ind w:firstLineChars="0"/>
      </w:pPr>
      <w:r>
        <w:rPr>
          <w:rFonts w:hint="eastAsia"/>
        </w:rPr>
        <w:t>根据文字回复进行文本转语音（约数秒至十余秒）；</w:t>
      </w:r>
    </w:p>
    <w:p w14:paraId="7C493348">
      <w:pPr>
        <w:numPr>
          <w:ilvl w:val="0"/>
          <w:numId w:val="13"/>
        </w:numPr>
        <w:ind w:firstLineChars="0"/>
      </w:pPr>
      <w:r>
        <w:rPr>
          <w:rFonts w:hint="eastAsia"/>
        </w:rPr>
        <w:t>根据语音生成3D数字人视频（约十余秒）；</w:t>
      </w:r>
    </w:p>
    <w:p w14:paraId="1F4154BC">
      <w:pPr>
        <w:numPr>
          <w:ilvl w:val="0"/>
          <w:numId w:val="13"/>
        </w:numPr>
        <w:ind w:firstLineChars="0"/>
      </w:pPr>
      <w:r>
        <w:rPr>
          <w:rFonts w:hint="eastAsia"/>
        </w:rPr>
        <w:t>进行视频合成（约数秒）。</w:t>
      </w:r>
    </w:p>
    <w:p w14:paraId="285C6247">
      <w:pPr>
        <w:ind w:firstLine="560"/>
      </w:pPr>
      <w:r>
        <w:rPr>
          <w:rFonts w:hint="eastAsia"/>
        </w:rPr>
        <w:t>在没有其他程序占用显卡资源的情况下，生成50字左右回复需要消耗约20-30秒。</w:t>
      </w:r>
    </w:p>
    <w:p w14:paraId="7B32F72F">
      <w:pPr>
        <w:ind w:firstLine="560"/>
      </w:pPr>
      <w:r>
        <w:rPr>
          <w:rFonts w:hint="eastAsia"/>
        </w:rPr>
        <w:t>在其他程序占用显卡资源的情况下，由于显卡的资源调度无法控制，数字人生成速度可能有较大变化。</w:t>
      </w:r>
    </w:p>
    <w:p w14:paraId="6D41CB85">
      <w:pPr>
        <w:ind w:firstLine="560"/>
      </w:pPr>
      <w:r>
        <w:rPr>
          <w:rFonts w:hint="eastAsia"/>
        </w:rPr>
        <w:t>若需进行测试或教学，请优先使用直接生成的方法。若需进行快速展示，请优先使用预先生成的方式。</w:t>
      </w:r>
    </w:p>
    <w:p w14:paraId="7E51B3C1">
      <w:pPr>
        <w:pStyle w:val="3"/>
      </w:pPr>
      <w:bookmarkStart w:id="158" w:name="_Toc30991"/>
      <w:r>
        <w:rPr>
          <w:rFonts w:hint="eastAsia"/>
        </w:rPr>
        <w:t>4.3.设备看板系统</w:t>
      </w:r>
      <w:bookmarkEnd w:id="158"/>
    </w:p>
    <w:p w14:paraId="2BC7693B">
      <w:pPr>
        <w:pStyle w:val="4"/>
        <w:ind w:firstLine="0" w:firstLineChars="0"/>
      </w:pPr>
      <w:bookmarkStart w:id="159" w:name="_Toc19315"/>
      <w:r>
        <w:rPr>
          <w:rFonts w:hint="eastAsia"/>
        </w:rPr>
        <w:t>4.3.1 启动设备看板系统</w:t>
      </w:r>
      <w:bookmarkEnd w:id="159"/>
    </w:p>
    <w:p w14:paraId="05A34F68">
      <w:pPr>
        <w:ind w:firstLine="560"/>
      </w:pPr>
      <w:r>
        <w:rPr>
          <w:rFonts w:hint="eastAsia"/>
        </w:rPr>
        <w:t>看板系统安装在CentOS系统中，开机自动启动。启动完成后，访问</w:t>
      </w:r>
      <w:r>
        <w:fldChar w:fldCharType="begin"/>
      </w:r>
      <w:r>
        <w:instrText xml:space="preserve"> HYPERLINK "http://192.168.12.179:80" </w:instrText>
      </w:r>
      <w:r>
        <w:fldChar w:fldCharType="separate"/>
      </w:r>
      <w:r>
        <w:rPr>
          <w:rStyle w:val="27"/>
          <w:rFonts w:hint="eastAsia"/>
        </w:rPr>
        <w:t>http://192.168.12.179:80</w:t>
      </w:r>
      <w:r>
        <w:rPr>
          <w:rStyle w:val="27"/>
          <w:rFonts w:hint="eastAsia"/>
        </w:rPr>
        <w:fldChar w:fldCharType="end"/>
      </w:r>
      <w:r>
        <w:rPr>
          <w:rFonts w:hint="eastAsia"/>
        </w:rPr>
        <w:t xml:space="preserve"> 即可打开看板页面。</w:t>
      </w:r>
    </w:p>
    <w:p w14:paraId="72174357">
      <w:pPr>
        <w:pStyle w:val="4"/>
        <w:ind w:firstLine="0" w:firstLineChars="0"/>
      </w:pPr>
      <w:bookmarkStart w:id="160" w:name="_Toc24330"/>
      <w:r>
        <w:rPr>
          <w:rFonts w:hint="eastAsia"/>
        </w:rPr>
        <w:t>4.3.2 查看整体布局</w:t>
      </w:r>
      <w:bookmarkEnd w:id="160"/>
    </w:p>
    <w:p w14:paraId="7BB13A3C">
      <w:pPr>
        <w:ind w:firstLine="560"/>
        <w:rPr>
          <w:szCs w:val="28"/>
        </w:rPr>
      </w:pPr>
      <w:r>
        <w:rPr>
          <w:rFonts w:hint="eastAsia"/>
          <w:szCs w:val="28"/>
        </w:rPr>
        <w:t>系统首页默认展示</w:t>
      </w:r>
      <w:r>
        <w:rPr>
          <w:szCs w:val="28"/>
        </w:rPr>
        <w:t>二维</w:t>
      </w:r>
      <w:r>
        <w:rPr>
          <w:rFonts w:hint="eastAsia"/>
          <w:szCs w:val="28"/>
        </w:rPr>
        <w:t>整体</w:t>
      </w:r>
      <w:r>
        <w:rPr>
          <w:szCs w:val="28"/>
        </w:rPr>
        <w:t>布局图，</w:t>
      </w:r>
      <w:r>
        <w:rPr>
          <w:rFonts w:hint="eastAsia"/>
          <w:szCs w:val="28"/>
        </w:rPr>
        <w:t>综合展示设备布局及</w:t>
      </w:r>
      <w:r>
        <w:rPr>
          <w:szCs w:val="28"/>
        </w:rPr>
        <w:t>设备位置。图标设计采用标准化图形，并标注</w:t>
      </w:r>
      <w:r>
        <w:rPr>
          <w:rFonts w:hint="eastAsia"/>
          <w:szCs w:val="28"/>
        </w:rPr>
        <w:t>位置说明</w:t>
      </w:r>
      <w:r>
        <w:rPr>
          <w:szCs w:val="28"/>
        </w:rPr>
        <w:t>，方便用户快速识别。</w:t>
      </w:r>
    </w:p>
    <w:p w14:paraId="6FAE593A">
      <w:pPr>
        <w:ind w:firstLine="560"/>
        <w:rPr>
          <w:szCs w:val="28"/>
        </w:rPr>
      </w:pPr>
      <w:r>
        <w:rPr>
          <w:szCs w:val="28"/>
        </w:rPr>
        <w:t>可通过点击</w:t>
      </w:r>
      <w:r>
        <w:rPr>
          <w:rFonts w:hint="eastAsia"/>
          <w:szCs w:val="28"/>
        </w:rPr>
        <w:t>标签进入</w:t>
      </w:r>
      <w:r>
        <w:rPr>
          <w:szCs w:val="28"/>
        </w:rPr>
        <w:t>查看区域设备分布详情</w:t>
      </w:r>
      <w:r>
        <w:rPr>
          <w:rFonts w:hint="eastAsia"/>
          <w:szCs w:val="28"/>
        </w:rPr>
        <w:t>。</w:t>
      </w:r>
    </w:p>
    <w:p w14:paraId="017F45C3">
      <w:pPr>
        <w:ind w:firstLine="560"/>
      </w:pPr>
      <w:r>
        <w:rPr>
          <w:rFonts w:hint="eastAsia"/>
          <w:szCs w:val="28"/>
        </w:rPr>
        <w:t>系统展示具备自适应功能，</w:t>
      </w:r>
      <w:r>
        <w:rPr>
          <w:szCs w:val="28"/>
        </w:rPr>
        <w:t>在</w:t>
      </w:r>
      <w:r>
        <w:rPr>
          <w:rFonts w:hint="eastAsia"/>
          <w:szCs w:val="28"/>
        </w:rPr>
        <w:t>常见</w:t>
      </w:r>
      <w:r>
        <w:rPr>
          <w:rFonts w:hint="eastAsia"/>
        </w:rPr>
        <w:t>比例的不同设备</w:t>
      </w:r>
      <w:r>
        <w:t>屏幕</w:t>
      </w:r>
      <w:r>
        <w:rPr>
          <w:rFonts w:hint="eastAsia"/>
        </w:rPr>
        <w:t>分辨率</w:t>
      </w:r>
      <w:r>
        <w:t>下均能浏览。</w:t>
      </w:r>
    </w:p>
    <w:p w14:paraId="0AA405B6">
      <w:pPr>
        <w:ind w:firstLine="0" w:firstLineChars="0"/>
        <w:jc w:val="center"/>
        <w:rPr>
          <w:sz w:val="18"/>
          <w:szCs w:val="18"/>
        </w:rPr>
      </w:pPr>
      <w:r>
        <w:rPr>
          <w:rFonts w:hint="eastAsia"/>
          <w:sz w:val="18"/>
          <w:szCs w:val="18"/>
        </w:rPr>
        <w:drawing>
          <wp:inline distT="0" distB="0" distL="114300" distR="114300">
            <wp:extent cx="5262245" cy="2946400"/>
            <wp:effectExtent l="0" t="0" r="14605" b="6350"/>
            <wp:docPr id="18" name="图片 18" descr="3d3cca689d7f1998035be4ad40a7af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3d3cca689d7f1998035be4ad40a7afa5"/>
                    <pic:cNvPicPr>
                      <a:picLocks noChangeAspect="1"/>
                    </pic:cNvPicPr>
                  </pic:nvPicPr>
                  <pic:blipFill>
                    <a:blip r:embed="rId129"/>
                    <a:stretch>
                      <a:fillRect/>
                    </a:stretch>
                  </pic:blipFill>
                  <pic:spPr>
                    <a:xfrm>
                      <a:off x="0" y="0"/>
                      <a:ext cx="5262245" cy="2946400"/>
                    </a:xfrm>
                    <a:prstGeom prst="rect">
                      <a:avLst/>
                    </a:prstGeom>
                  </pic:spPr>
                </pic:pic>
              </a:graphicData>
            </a:graphic>
          </wp:inline>
        </w:drawing>
      </w:r>
    </w:p>
    <w:p w14:paraId="517BCF9D">
      <w:pPr>
        <w:pStyle w:val="4"/>
        <w:ind w:firstLine="0" w:firstLineChars="0"/>
      </w:pPr>
      <w:bookmarkStart w:id="161" w:name="_Toc21805"/>
      <w:r>
        <w:rPr>
          <w:rFonts w:hint="eastAsia"/>
        </w:rPr>
        <w:t>4.3.3 查看车间布局</w:t>
      </w:r>
      <w:bookmarkEnd w:id="161"/>
    </w:p>
    <w:p w14:paraId="2DA64C36">
      <w:pPr>
        <w:ind w:firstLine="560"/>
        <w:rPr>
          <w:szCs w:val="28"/>
        </w:rPr>
      </w:pPr>
      <w:r>
        <w:rPr>
          <w:rFonts w:hint="eastAsia"/>
          <w:szCs w:val="28"/>
        </w:rPr>
        <w:t>点击对应标签，可进入对应场景，查看该区域的详细布局和区域内设备分布情况。</w:t>
      </w:r>
    </w:p>
    <w:p w14:paraId="15D89DBB">
      <w:pPr>
        <w:ind w:firstLine="560"/>
        <w:rPr>
          <w:szCs w:val="28"/>
        </w:rPr>
      </w:pPr>
      <w:r>
        <w:rPr>
          <w:rFonts w:hint="eastAsia"/>
          <w:szCs w:val="28"/>
        </w:rPr>
        <w:t>可鼠标缩放放大查看布局细节，点击设备看板按钮，可查看所有设备数据看板。</w:t>
      </w:r>
    </w:p>
    <w:p w14:paraId="3227C914">
      <w:pPr>
        <w:ind w:firstLine="0" w:firstLineChars="0"/>
        <w:jc w:val="center"/>
        <w:rPr>
          <w:sz w:val="18"/>
          <w:szCs w:val="18"/>
        </w:rPr>
      </w:pPr>
      <w:r>
        <w:rPr>
          <w:rFonts w:hint="eastAsia"/>
          <w:sz w:val="18"/>
          <w:szCs w:val="18"/>
        </w:rPr>
        <w:drawing>
          <wp:inline distT="0" distB="0" distL="114300" distR="114300">
            <wp:extent cx="5266690" cy="2955925"/>
            <wp:effectExtent l="0" t="0" r="10160" b="15875"/>
            <wp:docPr id="19" name="图片 19" descr="e8ff4113802d9355423ca358564f4f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e8ff4113802d9355423ca358564f4f3b"/>
                    <pic:cNvPicPr>
                      <a:picLocks noChangeAspect="1"/>
                    </pic:cNvPicPr>
                  </pic:nvPicPr>
                  <pic:blipFill>
                    <a:blip r:embed="rId130"/>
                    <a:stretch>
                      <a:fillRect/>
                    </a:stretch>
                  </pic:blipFill>
                  <pic:spPr>
                    <a:xfrm>
                      <a:off x="0" y="0"/>
                      <a:ext cx="5266690" cy="2955925"/>
                    </a:xfrm>
                    <a:prstGeom prst="rect">
                      <a:avLst/>
                    </a:prstGeom>
                  </pic:spPr>
                </pic:pic>
              </a:graphicData>
            </a:graphic>
          </wp:inline>
        </w:drawing>
      </w:r>
    </w:p>
    <w:p w14:paraId="01658697">
      <w:pPr>
        <w:pStyle w:val="4"/>
        <w:ind w:firstLine="0" w:firstLineChars="0"/>
      </w:pPr>
      <w:bookmarkStart w:id="162" w:name="_Toc11387"/>
      <w:r>
        <w:rPr>
          <w:rFonts w:hint="eastAsia"/>
        </w:rPr>
        <w:t xml:space="preserve">4.3.4 </w:t>
      </w:r>
      <w:r>
        <w:t>状态综合概览</w:t>
      </w:r>
      <w:bookmarkEnd w:id="162"/>
    </w:p>
    <w:p w14:paraId="79BBBA48">
      <w:pPr>
        <w:ind w:firstLine="560"/>
        <w:rPr>
          <w:szCs w:val="28"/>
        </w:rPr>
      </w:pPr>
      <w:r>
        <w:rPr>
          <w:rFonts w:hint="eastAsia"/>
          <w:szCs w:val="28"/>
        </w:rPr>
        <w:t>采用</w:t>
      </w:r>
      <w:r>
        <w:rPr>
          <w:szCs w:val="28"/>
        </w:rPr>
        <w:t>直观矩阵形式展示</w:t>
      </w:r>
      <w:r>
        <w:rPr>
          <w:rFonts w:hint="eastAsia"/>
          <w:szCs w:val="28"/>
        </w:rPr>
        <w:t>所有</w:t>
      </w:r>
      <w:r>
        <w:rPr>
          <w:szCs w:val="28"/>
        </w:rPr>
        <w:t>设备的关键状态信息，涵盖</w:t>
      </w:r>
      <w:r>
        <w:rPr>
          <w:rFonts w:hint="eastAsia"/>
          <w:szCs w:val="28"/>
        </w:rPr>
        <w:t>设备基本信息、</w:t>
      </w:r>
      <w:r>
        <w:rPr>
          <w:szCs w:val="28"/>
        </w:rPr>
        <w:t>设备连接状态、运行模式</w:t>
      </w:r>
      <w:r>
        <w:rPr>
          <w:rFonts w:hint="eastAsia"/>
          <w:szCs w:val="28"/>
        </w:rPr>
        <w:t>等</w:t>
      </w:r>
      <w:r>
        <w:rPr>
          <w:szCs w:val="28"/>
        </w:rPr>
        <w:t>。</w:t>
      </w:r>
    </w:p>
    <w:p w14:paraId="398D2543">
      <w:pPr>
        <w:ind w:firstLine="0" w:firstLineChars="0"/>
        <w:jc w:val="center"/>
        <w:rPr>
          <w:sz w:val="18"/>
          <w:szCs w:val="18"/>
        </w:rPr>
      </w:pPr>
      <w:r>
        <w:rPr>
          <w:sz w:val="18"/>
          <w:szCs w:val="18"/>
        </w:rPr>
        <w:drawing>
          <wp:inline distT="0" distB="0" distL="114300" distR="114300">
            <wp:extent cx="5262880" cy="2934970"/>
            <wp:effectExtent l="0" t="0" r="13970" b="177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31"/>
                    <a:stretch>
                      <a:fillRect/>
                    </a:stretch>
                  </pic:blipFill>
                  <pic:spPr>
                    <a:xfrm>
                      <a:off x="0" y="0"/>
                      <a:ext cx="5262880" cy="2934970"/>
                    </a:xfrm>
                    <a:prstGeom prst="rect">
                      <a:avLst/>
                    </a:prstGeom>
                    <a:noFill/>
                    <a:ln>
                      <a:noFill/>
                    </a:ln>
                  </pic:spPr>
                </pic:pic>
              </a:graphicData>
            </a:graphic>
          </wp:inline>
        </w:drawing>
      </w:r>
    </w:p>
    <w:p w14:paraId="795E9379">
      <w:pPr>
        <w:pStyle w:val="4"/>
        <w:ind w:firstLine="0" w:firstLineChars="0"/>
      </w:pPr>
      <w:bookmarkStart w:id="163" w:name="_Toc21535"/>
      <w:r>
        <w:rPr>
          <w:rFonts w:hint="eastAsia"/>
        </w:rPr>
        <w:t xml:space="preserve">4.3.5 </w:t>
      </w:r>
      <w:r>
        <w:t>单台设备看板</w:t>
      </w:r>
      <w:bookmarkEnd w:id="163"/>
    </w:p>
    <w:p w14:paraId="3C4C9047">
      <w:pPr>
        <w:ind w:firstLine="560"/>
        <w:rPr>
          <w:szCs w:val="28"/>
        </w:rPr>
      </w:pPr>
      <w:r>
        <w:rPr>
          <w:rFonts w:hint="eastAsia"/>
          <w:szCs w:val="28"/>
        </w:rPr>
        <w:t>点击单</w:t>
      </w:r>
      <w:r>
        <w:rPr>
          <w:szCs w:val="28"/>
        </w:rPr>
        <w:t>台设备，</w:t>
      </w:r>
      <w:r>
        <w:rPr>
          <w:rFonts w:hint="eastAsia"/>
          <w:szCs w:val="28"/>
        </w:rPr>
        <w:t>可展示更丰富的设备运行</w:t>
      </w:r>
      <w:r>
        <w:rPr>
          <w:szCs w:val="28"/>
        </w:rPr>
        <w:t>信息。</w:t>
      </w:r>
      <w:r>
        <w:rPr>
          <w:rFonts w:hint="eastAsia"/>
          <w:szCs w:val="28"/>
        </w:rPr>
        <w:t>针对加工机床，展示主轴转速、主轴倍率、轴负载等信息</w:t>
      </w:r>
      <w:r>
        <w:rPr>
          <w:szCs w:val="28"/>
        </w:rPr>
        <w:t>。</w:t>
      </w:r>
    </w:p>
    <w:p w14:paraId="6047CF6E">
      <w:pPr>
        <w:ind w:firstLine="0" w:firstLineChars="0"/>
        <w:jc w:val="center"/>
        <w:rPr>
          <w:sz w:val="18"/>
          <w:szCs w:val="18"/>
        </w:rPr>
      </w:pPr>
      <w:r>
        <w:rPr>
          <w:sz w:val="18"/>
          <w:szCs w:val="18"/>
        </w:rPr>
        <w:drawing>
          <wp:inline distT="0" distB="0" distL="114300" distR="114300">
            <wp:extent cx="4171315" cy="2626995"/>
            <wp:effectExtent l="0" t="0" r="635" b="190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32"/>
                    <a:stretch>
                      <a:fillRect/>
                    </a:stretch>
                  </pic:blipFill>
                  <pic:spPr>
                    <a:xfrm>
                      <a:off x="0" y="0"/>
                      <a:ext cx="4173598" cy="2626995"/>
                    </a:xfrm>
                    <a:prstGeom prst="rect">
                      <a:avLst/>
                    </a:prstGeom>
                    <a:noFill/>
                    <a:ln>
                      <a:noFill/>
                    </a:ln>
                  </pic:spPr>
                </pic:pic>
              </a:graphicData>
            </a:graphic>
          </wp:inline>
        </w:drawing>
      </w:r>
    </w:p>
    <w:p w14:paraId="1F69F4E4">
      <w:pPr>
        <w:ind w:firstLine="560"/>
      </w:pPr>
    </w:p>
    <w:sectPr>
      <w:pgSz w:w="11906" w:h="16838"/>
      <w:pgMar w:top="1440" w:right="1800" w:bottom="1558" w:left="1800"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
    <w:panose1 w:val="02010609060101010101"/>
    <w:charset w:val="86"/>
    <w:family w:val="modern"/>
    <w:pitch w:val="default"/>
    <w:sig w:usb0="800002BF" w:usb1="38CF7CFA" w:usb2="00000016" w:usb3="00000000" w:csb0="00040001" w:csb1="00000000"/>
  </w:font>
  <w:font w:name="楷体_GB2312">
    <w:altName w:val="楷体"/>
    <w:panose1 w:val="02010609030101010101"/>
    <w:charset w:val="86"/>
    <w:family w:val="modern"/>
    <w:pitch w:val="default"/>
    <w:sig w:usb0="00000000" w:usb1="00000000" w:usb2="00000010" w:usb3="00000000" w:csb0="00040000" w:csb1="00000000"/>
  </w:font>
  <w:font w:name="Verdana">
    <w:panose1 w:val="020B0604030504040204"/>
    <w:charset w:val="00"/>
    <w:family w:val="swiss"/>
    <w:pitch w:val="default"/>
    <w:sig w:usb0="A00006FF" w:usb1="4000205B" w:usb2="00000010" w:usb3="00000000" w:csb0="2000019F" w:csb1="00000000"/>
  </w:font>
  <w:font w:name="Tahoma">
    <w:panose1 w:val="020B0604030504040204"/>
    <w:charset w:val="00"/>
    <w:family w:val="swiss"/>
    <w:pitch w:val="default"/>
    <w:sig w:usb0="E1002EFF" w:usb1="C000605B" w:usb2="00000029" w:usb3="00000000" w:csb0="200101FF" w:csb1="2028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10ABCC">
    <w:pPr>
      <w:pStyle w:val="17"/>
      <w:framePr w:wrap="around" w:vAnchor="text" w:hAnchor="margin" w:xAlign="center" w:y="1"/>
      <w:ind w:firstLine="360"/>
      <w:rPr>
        <w:rStyle w:val="26"/>
      </w:rPr>
    </w:pPr>
    <w:r>
      <w:fldChar w:fldCharType="begin"/>
    </w:r>
    <w:r>
      <w:rPr>
        <w:rStyle w:val="26"/>
      </w:rPr>
      <w:instrText xml:space="preserve">PAGE  </w:instrText>
    </w:r>
    <w:r>
      <w:fldChar w:fldCharType="separate"/>
    </w:r>
    <w:r>
      <w:rPr>
        <w:rStyle w:val="26"/>
      </w:rPr>
      <w:t>2</w:t>
    </w:r>
    <w:r>
      <w:fldChar w:fldCharType="end"/>
    </w:r>
  </w:p>
  <w:p w14:paraId="399B6C4E">
    <w:pPr>
      <w:ind w:firstLine="5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26BC97">
    <w:pPr>
      <w:pStyle w:val="17"/>
      <w:framePr w:wrap="around" w:vAnchor="text" w:hAnchor="margin" w:xAlign="center" w:y="1"/>
      <w:ind w:firstLine="360"/>
      <w:rPr>
        <w:rStyle w:val="26"/>
      </w:rPr>
    </w:pPr>
    <w:r>
      <w:fldChar w:fldCharType="begin"/>
    </w:r>
    <w:r>
      <w:rPr>
        <w:rStyle w:val="26"/>
      </w:rPr>
      <w:instrText xml:space="preserve">PAGE  </w:instrText>
    </w:r>
    <w:r>
      <w:fldChar w:fldCharType="end"/>
    </w:r>
  </w:p>
  <w:p w14:paraId="1B1DD23C">
    <w:pPr>
      <w:pStyle w:val="17"/>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9F652D">
    <w:pPr>
      <w:pStyle w:val="17"/>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525438">
    <w:pPr>
      <w:pStyle w:val="18"/>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D39E60">
    <w:pPr>
      <w:pStyle w:val="18"/>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57DF63">
    <w:pPr>
      <w:pStyle w:val="18"/>
      <w:pBdr>
        <w:bottom w:val="none" w:color="auto" w:sz="0" w:space="0"/>
      </w:pBdr>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3667FA3"/>
    <w:multiLevelType w:val="multilevel"/>
    <w:tmpl w:val="03667FA3"/>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06ED63AE"/>
    <w:multiLevelType w:val="singleLevel"/>
    <w:tmpl w:val="06ED63AE"/>
    <w:lvl w:ilvl="0" w:tentative="0">
      <w:start w:val="1"/>
      <w:numFmt w:val="decimal"/>
      <w:suff w:val="nothing"/>
      <w:lvlText w:val="（%1）"/>
      <w:lvlJc w:val="left"/>
    </w:lvl>
  </w:abstractNum>
  <w:abstractNum w:abstractNumId="2">
    <w:nsid w:val="0A0062E1"/>
    <w:multiLevelType w:val="multilevel"/>
    <w:tmpl w:val="0A0062E1"/>
    <w:lvl w:ilvl="0" w:tentative="0">
      <w:start w:val="1"/>
      <w:numFmt w:val="bullet"/>
      <w:lvlText w:val=""/>
      <w:lvlJc w:val="left"/>
      <w:pPr>
        <w:ind w:left="1000" w:hanging="440"/>
      </w:pPr>
      <w:rPr>
        <w:rFonts w:hint="default" w:ascii="Wingdings" w:hAnsi="Wingdings"/>
      </w:rPr>
    </w:lvl>
    <w:lvl w:ilvl="1" w:tentative="0">
      <w:start w:val="1"/>
      <w:numFmt w:val="bullet"/>
      <w:lvlText w:val=""/>
      <w:lvlJc w:val="left"/>
      <w:pPr>
        <w:ind w:left="1440" w:hanging="440"/>
      </w:pPr>
      <w:rPr>
        <w:rFonts w:hint="default" w:ascii="Wingdings" w:hAnsi="Wingdings"/>
      </w:rPr>
    </w:lvl>
    <w:lvl w:ilvl="2" w:tentative="0">
      <w:start w:val="1"/>
      <w:numFmt w:val="bullet"/>
      <w:lvlText w:val=""/>
      <w:lvlJc w:val="left"/>
      <w:pPr>
        <w:ind w:left="1880" w:hanging="440"/>
      </w:pPr>
      <w:rPr>
        <w:rFonts w:hint="default" w:ascii="Wingdings" w:hAnsi="Wingdings"/>
      </w:rPr>
    </w:lvl>
    <w:lvl w:ilvl="3" w:tentative="0">
      <w:start w:val="1"/>
      <w:numFmt w:val="bullet"/>
      <w:lvlText w:val=""/>
      <w:lvlJc w:val="left"/>
      <w:pPr>
        <w:ind w:left="2320" w:hanging="440"/>
      </w:pPr>
      <w:rPr>
        <w:rFonts w:hint="default" w:ascii="Wingdings" w:hAnsi="Wingdings"/>
      </w:rPr>
    </w:lvl>
    <w:lvl w:ilvl="4" w:tentative="0">
      <w:start w:val="1"/>
      <w:numFmt w:val="bullet"/>
      <w:lvlText w:val=""/>
      <w:lvlJc w:val="left"/>
      <w:pPr>
        <w:ind w:left="2760" w:hanging="440"/>
      </w:pPr>
      <w:rPr>
        <w:rFonts w:hint="default" w:ascii="Wingdings" w:hAnsi="Wingdings"/>
      </w:rPr>
    </w:lvl>
    <w:lvl w:ilvl="5" w:tentative="0">
      <w:start w:val="1"/>
      <w:numFmt w:val="bullet"/>
      <w:lvlText w:val=""/>
      <w:lvlJc w:val="left"/>
      <w:pPr>
        <w:ind w:left="3200" w:hanging="440"/>
      </w:pPr>
      <w:rPr>
        <w:rFonts w:hint="default" w:ascii="Wingdings" w:hAnsi="Wingdings"/>
      </w:rPr>
    </w:lvl>
    <w:lvl w:ilvl="6" w:tentative="0">
      <w:start w:val="1"/>
      <w:numFmt w:val="bullet"/>
      <w:lvlText w:val=""/>
      <w:lvlJc w:val="left"/>
      <w:pPr>
        <w:ind w:left="3640" w:hanging="440"/>
      </w:pPr>
      <w:rPr>
        <w:rFonts w:hint="default" w:ascii="Wingdings" w:hAnsi="Wingdings"/>
      </w:rPr>
    </w:lvl>
    <w:lvl w:ilvl="7" w:tentative="0">
      <w:start w:val="1"/>
      <w:numFmt w:val="bullet"/>
      <w:lvlText w:val=""/>
      <w:lvlJc w:val="left"/>
      <w:pPr>
        <w:ind w:left="4080" w:hanging="440"/>
      </w:pPr>
      <w:rPr>
        <w:rFonts w:hint="default" w:ascii="Wingdings" w:hAnsi="Wingdings"/>
      </w:rPr>
    </w:lvl>
    <w:lvl w:ilvl="8" w:tentative="0">
      <w:start w:val="1"/>
      <w:numFmt w:val="bullet"/>
      <w:lvlText w:val=""/>
      <w:lvlJc w:val="left"/>
      <w:pPr>
        <w:ind w:left="4520" w:hanging="440"/>
      </w:pPr>
      <w:rPr>
        <w:rFonts w:hint="default" w:ascii="Wingdings" w:hAnsi="Wingdings"/>
      </w:rPr>
    </w:lvl>
  </w:abstractNum>
  <w:abstractNum w:abstractNumId="3">
    <w:nsid w:val="11760CCB"/>
    <w:multiLevelType w:val="multilevel"/>
    <w:tmpl w:val="11760CCB"/>
    <w:lvl w:ilvl="0" w:tentative="0">
      <w:start w:val="1"/>
      <w:numFmt w:val="bullet"/>
      <w:lvlText w:val=""/>
      <w:lvlJc w:val="left"/>
      <w:pPr>
        <w:ind w:left="1000" w:hanging="440"/>
      </w:pPr>
      <w:rPr>
        <w:rFonts w:hint="default" w:ascii="Wingdings" w:hAnsi="Wingdings"/>
      </w:rPr>
    </w:lvl>
    <w:lvl w:ilvl="1" w:tentative="0">
      <w:start w:val="1"/>
      <w:numFmt w:val="bullet"/>
      <w:lvlText w:val=""/>
      <w:lvlJc w:val="left"/>
      <w:pPr>
        <w:ind w:left="1440" w:hanging="440"/>
      </w:pPr>
      <w:rPr>
        <w:rFonts w:hint="default" w:ascii="Wingdings" w:hAnsi="Wingdings"/>
      </w:rPr>
    </w:lvl>
    <w:lvl w:ilvl="2" w:tentative="0">
      <w:start w:val="1"/>
      <w:numFmt w:val="bullet"/>
      <w:lvlText w:val=""/>
      <w:lvlJc w:val="left"/>
      <w:pPr>
        <w:ind w:left="1880" w:hanging="440"/>
      </w:pPr>
      <w:rPr>
        <w:rFonts w:hint="default" w:ascii="Wingdings" w:hAnsi="Wingdings"/>
      </w:rPr>
    </w:lvl>
    <w:lvl w:ilvl="3" w:tentative="0">
      <w:start w:val="1"/>
      <w:numFmt w:val="bullet"/>
      <w:lvlText w:val=""/>
      <w:lvlJc w:val="left"/>
      <w:pPr>
        <w:ind w:left="2320" w:hanging="440"/>
      </w:pPr>
      <w:rPr>
        <w:rFonts w:hint="default" w:ascii="Wingdings" w:hAnsi="Wingdings"/>
      </w:rPr>
    </w:lvl>
    <w:lvl w:ilvl="4" w:tentative="0">
      <w:start w:val="1"/>
      <w:numFmt w:val="bullet"/>
      <w:lvlText w:val=""/>
      <w:lvlJc w:val="left"/>
      <w:pPr>
        <w:ind w:left="2760" w:hanging="440"/>
      </w:pPr>
      <w:rPr>
        <w:rFonts w:hint="default" w:ascii="Wingdings" w:hAnsi="Wingdings"/>
      </w:rPr>
    </w:lvl>
    <w:lvl w:ilvl="5" w:tentative="0">
      <w:start w:val="1"/>
      <w:numFmt w:val="bullet"/>
      <w:lvlText w:val=""/>
      <w:lvlJc w:val="left"/>
      <w:pPr>
        <w:ind w:left="3200" w:hanging="440"/>
      </w:pPr>
      <w:rPr>
        <w:rFonts w:hint="default" w:ascii="Wingdings" w:hAnsi="Wingdings"/>
      </w:rPr>
    </w:lvl>
    <w:lvl w:ilvl="6" w:tentative="0">
      <w:start w:val="1"/>
      <w:numFmt w:val="bullet"/>
      <w:lvlText w:val=""/>
      <w:lvlJc w:val="left"/>
      <w:pPr>
        <w:ind w:left="3640" w:hanging="440"/>
      </w:pPr>
      <w:rPr>
        <w:rFonts w:hint="default" w:ascii="Wingdings" w:hAnsi="Wingdings"/>
      </w:rPr>
    </w:lvl>
    <w:lvl w:ilvl="7" w:tentative="0">
      <w:start w:val="1"/>
      <w:numFmt w:val="bullet"/>
      <w:lvlText w:val=""/>
      <w:lvlJc w:val="left"/>
      <w:pPr>
        <w:ind w:left="4080" w:hanging="440"/>
      </w:pPr>
      <w:rPr>
        <w:rFonts w:hint="default" w:ascii="Wingdings" w:hAnsi="Wingdings"/>
      </w:rPr>
    </w:lvl>
    <w:lvl w:ilvl="8" w:tentative="0">
      <w:start w:val="1"/>
      <w:numFmt w:val="bullet"/>
      <w:lvlText w:val=""/>
      <w:lvlJc w:val="left"/>
      <w:pPr>
        <w:ind w:left="4520" w:hanging="440"/>
      </w:pPr>
      <w:rPr>
        <w:rFonts w:hint="default" w:ascii="Wingdings" w:hAnsi="Wingdings"/>
      </w:rPr>
    </w:lvl>
  </w:abstractNum>
  <w:abstractNum w:abstractNumId="4">
    <w:nsid w:val="315B1AD0"/>
    <w:multiLevelType w:val="multilevel"/>
    <w:tmpl w:val="315B1AD0"/>
    <w:lvl w:ilvl="0" w:tentative="0">
      <w:start w:val="1"/>
      <w:numFmt w:val="bullet"/>
      <w:lvlText w:val=""/>
      <w:lvlJc w:val="left"/>
      <w:pPr>
        <w:ind w:left="1000" w:hanging="440"/>
      </w:pPr>
      <w:rPr>
        <w:rFonts w:hint="default" w:ascii="Wingdings" w:hAnsi="Wingdings"/>
      </w:rPr>
    </w:lvl>
    <w:lvl w:ilvl="1" w:tentative="0">
      <w:start w:val="1"/>
      <w:numFmt w:val="bullet"/>
      <w:lvlText w:val=""/>
      <w:lvlJc w:val="left"/>
      <w:pPr>
        <w:ind w:left="1440" w:hanging="440"/>
      </w:pPr>
      <w:rPr>
        <w:rFonts w:hint="default" w:ascii="Wingdings" w:hAnsi="Wingdings"/>
      </w:rPr>
    </w:lvl>
    <w:lvl w:ilvl="2" w:tentative="0">
      <w:start w:val="1"/>
      <w:numFmt w:val="bullet"/>
      <w:lvlText w:val=""/>
      <w:lvlJc w:val="left"/>
      <w:pPr>
        <w:ind w:left="1880" w:hanging="440"/>
      </w:pPr>
      <w:rPr>
        <w:rFonts w:hint="default" w:ascii="Wingdings" w:hAnsi="Wingdings"/>
      </w:rPr>
    </w:lvl>
    <w:lvl w:ilvl="3" w:tentative="0">
      <w:start w:val="1"/>
      <w:numFmt w:val="bullet"/>
      <w:lvlText w:val=""/>
      <w:lvlJc w:val="left"/>
      <w:pPr>
        <w:ind w:left="2320" w:hanging="440"/>
      </w:pPr>
      <w:rPr>
        <w:rFonts w:hint="default" w:ascii="Wingdings" w:hAnsi="Wingdings"/>
      </w:rPr>
    </w:lvl>
    <w:lvl w:ilvl="4" w:tentative="0">
      <w:start w:val="1"/>
      <w:numFmt w:val="bullet"/>
      <w:lvlText w:val=""/>
      <w:lvlJc w:val="left"/>
      <w:pPr>
        <w:ind w:left="2760" w:hanging="440"/>
      </w:pPr>
      <w:rPr>
        <w:rFonts w:hint="default" w:ascii="Wingdings" w:hAnsi="Wingdings"/>
      </w:rPr>
    </w:lvl>
    <w:lvl w:ilvl="5" w:tentative="0">
      <w:start w:val="1"/>
      <w:numFmt w:val="bullet"/>
      <w:lvlText w:val=""/>
      <w:lvlJc w:val="left"/>
      <w:pPr>
        <w:ind w:left="3200" w:hanging="440"/>
      </w:pPr>
      <w:rPr>
        <w:rFonts w:hint="default" w:ascii="Wingdings" w:hAnsi="Wingdings"/>
      </w:rPr>
    </w:lvl>
    <w:lvl w:ilvl="6" w:tentative="0">
      <w:start w:val="1"/>
      <w:numFmt w:val="bullet"/>
      <w:lvlText w:val=""/>
      <w:lvlJc w:val="left"/>
      <w:pPr>
        <w:ind w:left="3640" w:hanging="440"/>
      </w:pPr>
      <w:rPr>
        <w:rFonts w:hint="default" w:ascii="Wingdings" w:hAnsi="Wingdings"/>
      </w:rPr>
    </w:lvl>
    <w:lvl w:ilvl="7" w:tentative="0">
      <w:start w:val="1"/>
      <w:numFmt w:val="bullet"/>
      <w:lvlText w:val=""/>
      <w:lvlJc w:val="left"/>
      <w:pPr>
        <w:ind w:left="4080" w:hanging="440"/>
      </w:pPr>
      <w:rPr>
        <w:rFonts w:hint="default" w:ascii="Wingdings" w:hAnsi="Wingdings"/>
      </w:rPr>
    </w:lvl>
    <w:lvl w:ilvl="8" w:tentative="0">
      <w:start w:val="1"/>
      <w:numFmt w:val="bullet"/>
      <w:lvlText w:val=""/>
      <w:lvlJc w:val="left"/>
      <w:pPr>
        <w:ind w:left="4520" w:hanging="440"/>
      </w:pPr>
      <w:rPr>
        <w:rFonts w:hint="default" w:ascii="Wingdings" w:hAnsi="Wingdings"/>
      </w:rPr>
    </w:lvl>
  </w:abstractNum>
  <w:abstractNum w:abstractNumId="5">
    <w:nsid w:val="37EF9D9D"/>
    <w:multiLevelType w:val="singleLevel"/>
    <w:tmpl w:val="37EF9D9D"/>
    <w:lvl w:ilvl="0" w:tentative="0">
      <w:start w:val="1"/>
      <w:numFmt w:val="decimal"/>
      <w:suff w:val="nothing"/>
      <w:lvlText w:val="（%1）"/>
      <w:lvlJc w:val="left"/>
    </w:lvl>
  </w:abstractNum>
  <w:abstractNum w:abstractNumId="6">
    <w:nsid w:val="3E394D78"/>
    <w:multiLevelType w:val="multilevel"/>
    <w:tmpl w:val="3E394D78"/>
    <w:lvl w:ilvl="0" w:tentative="0">
      <w:start w:val="1"/>
      <w:numFmt w:val="bullet"/>
      <w:lvlText w:val=""/>
      <w:lvlJc w:val="left"/>
      <w:pPr>
        <w:ind w:left="1002" w:hanging="440"/>
      </w:pPr>
      <w:rPr>
        <w:rFonts w:hint="default" w:ascii="Wingdings" w:hAnsi="Wingdings"/>
      </w:rPr>
    </w:lvl>
    <w:lvl w:ilvl="1" w:tentative="0">
      <w:start w:val="1"/>
      <w:numFmt w:val="bullet"/>
      <w:lvlText w:val=""/>
      <w:lvlJc w:val="left"/>
      <w:pPr>
        <w:ind w:left="1442" w:hanging="440"/>
      </w:pPr>
      <w:rPr>
        <w:rFonts w:hint="default" w:ascii="Wingdings" w:hAnsi="Wingdings"/>
      </w:rPr>
    </w:lvl>
    <w:lvl w:ilvl="2" w:tentative="0">
      <w:start w:val="1"/>
      <w:numFmt w:val="bullet"/>
      <w:lvlText w:val=""/>
      <w:lvlJc w:val="left"/>
      <w:pPr>
        <w:ind w:left="1882" w:hanging="440"/>
      </w:pPr>
      <w:rPr>
        <w:rFonts w:hint="default" w:ascii="Wingdings" w:hAnsi="Wingdings"/>
      </w:rPr>
    </w:lvl>
    <w:lvl w:ilvl="3" w:tentative="0">
      <w:start w:val="1"/>
      <w:numFmt w:val="bullet"/>
      <w:lvlText w:val=""/>
      <w:lvlJc w:val="left"/>
      <w:pPr>
        <w:ind w:left="2322" w:hanging="440"/>
      </w:pPr>
      <w:rPr>
        <w:rFonts w:hint="default" w:ascii="Wingdings" w:hAnsi="Wingdings"/>
      </w:rPr>
    </w:lvl>
    <w:lvl w:ilvl="4" w:tentative="0">
      <w:start w:val="1"/>
      <w:numFmt w:val="bullet"/>
      <w:lvlText w:val=""/>
      <w:lvlJc w:val="left"/>
      <w:pPr>
        <w:ind w:left="2762" w:hanging="440"/>
      </w:pPr>
      <w:rPr>
        <w:rFonts w:hint="default" w:ascii="Wingdings" w:hAnsi="Wingdings"/>
      </w:rPr>
    </w:lvl>
    <w:lvl w:ilvl="5" w:tentative="0">
      <w:start w:val="1"/>
      <w:numFmt w:val="bullet"/>
      <w:lvlText w:val=""/>
      <w:lvlJc w:val="left"/>
      <w:pPr>
        <w:ind w:left="3202" w:hanging="440"/>
      </w:pPr>
      <w:rPr>
        <w:rFonts w:hint="default" w:ascii="Wingdings" w:hAnsi="Wingdings"/>
      </w:rPr>
    </w:lvl>
    <w:lvl w:ilvl="6" w:tentative="0">
      <w:start w:val="1"/>
      <w:numFmt w:val="bullet"/>
      <w:lvlText w:val=""/>
      <w:lvlJc w:val="left"/>
      <w:pPr>
        <w:ind w:left="3642" w:hanging="440"/>
      </w:pPr>
      <w:rPr>
        <w:rFonts w:hint="default" w:ascii="Wingdings" w:hAnsi="Wingdings"/>
      </w:rPr>
    </w:lvl>
    <w:lvl w:ilvl="7" w:tentative="0">
      <w:start w:val="1"/>
      <w:numFmt w:val="bullet"/>
      <w:lvlText w:val=""/>
      <w:lvlJc w:val="left"/>
      <w:pPr>
        <w:ind w:left="4082" w:hanging="440"/>
      </w:pPr>
      <w:rPr>
        <w:rFonts w:hint="default" w:ascii="Wingdings" w:hAnsi="Wingdings"/>
      </w:rPr>
    </w:lvl>
    <w:lvl w:ilvl="8" w:tentative="0">
      <w:start w:val="1"/>
      <w:numFmt w:val="bullet"/>
      <w:lvlText w:val=""/>
      <w:lvlJc w:val="left"/>
      <w:pPr>
        <w:ind w:left="4522" w:hanging="440"/>
      </w:pPr>
      <w:rPr>
        <w:rFonts w:hint="default" w:ascii="Wingdings" w:hAnsi="Wingdings"/>
      </w:rPr>
    </w:lvl>
  </w:abstractNum>
  <w:abstractNum w:abstractNumId="7">
    <w:nsid w:val="42EE769E"/>
    <w:multiLevelType w:val="multilevel"/>
    <w:tmpl w:val="42EE769E"/>
    <w:lvl w:ilvl="0" w:tentative="0">
      <w:start w:val="1"/>
      <w:numFmt w:val="bullet"/>
      <w:lvlText w:val=""/>
      <w:lvlJc w:val="left"/>
      <w:pPr>
        <w:ind w:left="1000" w:hanging="440"/>
      </w:pPr>
      <w:rPr>
        <w:rFonts w:hint="default" w:ascii="Wingdings" w:hAnsi="Wingdings"/>
      </w:rPr>
    </w:lvl>
    <w:lvl w:ilvl="1" w:tentative="0">
      <w:start w:val="1"/>
      <w:numFmt w:val="bullet"/>
      <w:lvlText w:val=""/>
      <w:lvlJc w:val="left"/>
      <w:pPr>
        <w:ind w:left="1440" w:hanging="440"/>
      </w:pPr>
      <w:rPr>
        <w:rFonts w:hint="default" w:ascii="Wingdings" w:hAnsi="Wingdings"/>
      </w:rPr>
    </w:lvl>
    <w:lvl w:ilvl="2" w:tentative="0">
      <w:start w:val="1"/>
      <w:numFmt w:val="bullet"/>
      <w:lvlText w:val=""/>
      <w:lvlJc w:val="left"/>
      <w:pPr>
        <w:ind w:left="1880" w:hanging="440"/>
      </w:pPr>
      <w:rPr>
        <w:rFonts w:hint="default" w:ascii="Wingdings" w:hAnsi="Wingdings"/>
      </w:rPr>
    </w:lvl>
    <w:lvl w:ilvl="3" w:tentative="0">
      <w:start w:val="1"/>
      <w:numFmt w:val="bullet"/>
      <w:lvlText w:val=""/>
      <w:lvlJc w:val="left"/>
      <w:pPr>
        <w:ind w:left="2320" w:hanging="440"/>
      </w:pPr>
      <w:rPr>
        <w:rFonts w:hint="default" w:ascii="Wingdings" w:hAnsi="Wingdings"/>
      </w:rPr>
    </w:lvl>
    <w:lvl w:ilvl="4" w:tentative="0">
      <w:start w:val="1"/>
      <w:numFmt w:val="bullet"/>
      <w:lvlText w:val=""/>
      <w:lvlJc w:val="left"/>
      <w:pPr>
        <w:ind w:left="2760" w:hanging="440"/>
      </w:pPr>
      <w:rPr>
        <w:rFonts w:hint="default" w:ascii="Wingdings" w:hAnsi="Wingdings"/>
      </w:rPr>
    </w:lvl>
    <w:lvl w:ilvl="5" w:tentative="0">
      <w:start w:val="1"/>
      <w:numFmt w:val="bullet"/>
      <w:lvlText w:val=""/>
      <w:lvlJc w:val="left"/>
      <w:pPr>
        <w:ind w:left="3200" w:hanging="440"/>
      </w:pPr>
      <w:rPr>
        <w:rFonts w:hint="default" w:ascii="Wingdings" w:hAnsi="Wingdings"/>
      </w:rPr>
    </w:lvl>
    <w:lvl w:ilvl="6" w:tentative="0">
      <w:start w:val="1"/>
      <w:numFmt w:val="bullet"/>
      <w:lvlText w:val=""/>
      <w:lvlJc w:val="left"/>
      <w:pPr>
        <w:ind w:left="3640" w:hanging="440"/>
      </w:pPr>
      <w:rPr>
        <w:rFonts w:hint="default" w:ascii="Wingdings" w:hAnsi="Wingdings"/>
      </w:rPr>
    </w:lvl>
    <w:lvl w:ilvl="7" w:tentative="0">
      <w:start w:val="1"/>
      <w:numFmt w:val="bullet"/>
      <w:lvlText w:val=""/>
      <w:lvlJc w:val="left"/>
      <w:pPr>
        <w:ind w:left="4080" w:hanging="440"/>
      </w:pPr>
      <w:rPr>
        <w:rFonts w:hint="default" w:ascii="Wingdings" w:hAnsi="Wingdings"/>
      </w:rPr>
    </w:lvl>
    <w:lvl w:ilvl="8" w:tentative="0">
      <w:start w:val="1"/>
      <w:numFmt w:val="bullet"/>
      <w:lvlText w:val=""/>
      <w:lvlJc w:val="left"/>
      <w:pPr>
        <w:ind w:left="4520" w:hanging="440"/>
      </w:pPr>
      <w:rPr>
        <w:rFonts w:hint="default" w:ascii="Wingdings" w:hAnsi="Wingdings"/>
      </w:rPr>
    </w:lvl>
  </w:abstractNum>
  <w:abstractNum w:abstractNumId="8">
    <w:nsid w:val="59F006B3"/>
    <w:multiLevelType w:val="multilevel"/>
    <w:tmpl w:val="59F006B3"/>
    <w:lvl w:ilvl="0" w:tentative="0">
      <w:start w:val="1"/>
      <w:numFmt w:val="bullet"/>
      <w:lvlText w:val=""/>
      <w:lvlJc w:val="left"/>
      <w:pPr>
        <w:ind w:left="1000" w:hanging="440"/>
      </w:pPr>
      <w:rPr>
        <w:rFonts w:hint="default" w:ascii="Wingdings" w:hAnsi="Wingdings"/>
      </w:rPr>
    </w:lvl>
    <w:lvl w:ilvl="1" w:tentative="0">
      <w:start w:val="1"/>
      <w:numFmt w:val="bullet"/>
      <w:lvlText w:val=""/>
      <w:lvlJc w:val="left"/>
      <w:pPr>
        <w:ind w:left="1440" w:hanging="440"/>
      </w:pPr>
      <w:rPr>
        <w:rFonts w:hint="default" w:ascii="Wingdings" w:hAnsi="Wingdings"/>
      </w:rPr>
    </w:lvl>
    <w:lvl w:ilvl="2" w:tentative="0">
      <w:start w:val="1"/>
      <w:numFmt w:val="bullet"/>
      <w:lvlText w:val=""/>
      <w:lvlJc w:val="left"/>
      <w:pPr>
        <w:ind w:left="1880" w:hanging="440"/>
      </w:pPr>
      <w:rPr>
        <w:rFonts w:hint="default" w:ascii="Wingdings" w:hAnsi="Wingdings"/>
      </w:rPr>
    </w:lvl>
    <w:lvl w:ilvl="3" w:tentative="0">
      <w:start w:val="1"/>
      <w:numFmt w:val="bullet"/>
      <w:lvlText w:val=""/>
      <w:lvlJc w:val="left"/>
      <w:pPr>
        <w:ind w:left="2320" w:hanging="440"/>
      </w:pPr>
      <w:rPr>
        <w:rFonts w:hint="default" w:ascii="Wingdings" w:hAnsi="Wingdings"/>
      </w:rPr>
    </w:lvl>
    <w:lvl w:ilvl="4" w:tentative="0">
      <w:start w:val="1"/>
      <w:numFmt w:val="bullet"/>
      <w:lvlText w:val=""/>
      <w:lvlJc w:val="left"/>
      <w:pPr>
        <w:ind w:left="2760" w:hanging="440"/>
      </w:pPr>
      <w:rPr>
        <w:rFonts w:hint="default" w:ascii="Wingdings" w:hAnsi="Wingdings"/>
      </w:rPr>
    </w:lvl>
    <w:lvl w:ilvl="5" w:tentative="0">
      <w:start w:val="1"/>
      <w:numFmt w:val="bullet"/>
      <w:lvlText w:val=""/>
      <w:lvlJc w:val="left"/>
      <w:pPr>
        <w:ind w:left="3200" w:hanging="440"/>
      </w:pPr>
      <w:rPr>
        <w:rFonts w:hint="default" w:ascii="Wingdings" w:hAnsi="Wingdings"/>
      </w:rPr>
    </w:lvl>
    <w:lvl w:ilvl="6" w:tentative="0">
      <w:start w:val="1"/>
      <w:numFmt w:val="bullet"/>
      <w:lvlText w:val=""/>
      <w:lvlJc w:val="left"/>
      <w:pPr>
        <w:ind w:left="3640" w:hanging="440"/>
      </w:pPr>
      <w:rPr>
        <w:rFonts w:hint="default" w:ascii="Wingdings" w:hAnsi="Wingdings"/>
      </w:rPr>
    </w:lvl>
    <w:lvl w:ilvl="7" w:tentative="0">
      <w:start w:val="1"/>
      <w:numFmt w:val="bullet"/>
      <w:lvlText w:val=""/>
      <w:lvlJc w:val="left"/>
      <w:pPr>
        <w:ind w:left="4080" w:hanging="440"/>
      </w:pPr>
      <w:rPr>
        <w:rFonts w:hint="default" w:ascii="Wingdings" w:hAnsi="Wingdings"/>
      </w:rPr>
    </w:lvl>
    <w:lvl w:ilvl="8" w:tentative="0">
      <w:start w:val="1"/>
      <w:numFmt w:val="bullet"/>
      <w:lvlText w:val=""/>
      <w:lvlJc w:val="left"/>
      <w:pPr>
        <w:ind w:left="4520" w:hanging="440"/>
      </w:pPr>
      <w:rPr>
        <w:rFonts w:hint="default" w:ascii="Wingdings" w:hAnsi="Wingdings"/>
      </w:rPr>
    </w:lvl>
  </w:abstractNum>
  <w:abstractNum w:abstractNumId="9">
    <w:nsid w:val="5CAA20F4"/>
    <w:multiLevelType w:val="multilevel"/>
    <w:tmpl w:val="5CAA20F4"/>
    <w:lvl w:ilvl="0" w:tentative="0">
      <w:start w:val="1"/>
      <w:numFmt w:val="bullet"/>
      <w:lvlText w:val=""/>
      <w:lvlJc w:val="left"/>
      <w:pPr>
        <w:ind w:left="1000" w:hanging="440"/>
      </w:pPr>
      <w:rPr>
        <w:rFonts w:hint="default" w:ascii="Wingdings" w:hAnsi="Wingdings"/>
      </w:rPr>
    </w:lvl>
    <w:lvl w:ilvl="1" w:tentative="0">
      <w:start w:val="1"/>
      <w:numFmt w:val="bullet"/>
      <w:lvlText w:val=""/>
      <w:lvlJc w:val="left"/>
      <w:pPr>
        <w:ind w:left="1440" w:hanging="440"/>
      </w:pPr>
      <w:rPr>
        <w:rFonts w:hint="default" w:ascii="Wingdings" w:hAnsi="Wingdings"/>
      </w:rPr>
    </w:lvl>
    <w:lvl w:ilvl="2" w:tentative="0">
      <w:start w:val="1"/>
      <w:numFmt w:val="bullet"/>
      <w:lvlText w:val=""/>
      <w:lvlJc w:val="left"/>
      <w:pPr>
        <w:ind w:left="1880" w:hanging="440"/>
      </w:pPr>
      <w:rPr>
        <w:rFonts w:hint="default" w:ascii="Wingdings" w:hAnsi="Wingdings"/>
      </w:rPr>
    </w:lvl>
    <w:lvl w:ilvl="3" w:tentative="0">
      <w:start w:val="1"/>
      <w:numFmt w:val="bullet"/>
      <w:lvlText w:val=""/>
      <w:lvlJc w:val="left"/>
      <w:pPr>
        <w:ind w:left="2320" w:hanging="440"/>
      </w:pPr>
      <w:rPr>
        <w:rFonts w:hint="default" w:ascii="Wingdings" w:hAnsi="Wingdings"/>
      </w:rPr>
    </w:lvl>
    <w:lvl w:ilvl="4" w:tentative="0">
      <w:start w:val="1"/>
      <w:numFmt w:val="bullet"/>
      <w:lvlText w:val=""/>
      <w:lvlJc w:val="left"/>
      <w:pPr>
        <w:ind w:left="2760" w:hanging="440"/>
      </w:pPr>
      <w:rPr>
        <w:rFonts w:hint="default" w:ascii="Wingdings" w:hAnsi="Wingdings"/>
      </w:rPr>
    </w:lvl>
    <w:lvl w:ilvl="5" w:tentative="0">
      <w:start w:val="1"/>
      <w:numFmt w:val="bullet"/>
      <w:lvlText w:val=""/>
      <w:lvlJc w:val="left"/>
      <w:pPr>
        <w:ind w:left="3200" w:hanging="440"/>
      </w:pPr>
      <w:rPr>
        <w:rFonts w:hint="default" w:ascii="Wingdings" w:hAnsi="Wingdings"/>
      </w:rPr>
    </w:lvl>
    <w:lvl w:ilvl="6" w:tentative="0">
      <w:start w:val="1"/>
      <w:numFmt w:val="bullet"/>
      <w:lvlText w:val=""/>
      <w:lvlJc w:val="left"/>
      <w:pPr>
        <w:ind w:left="3640" w:hanging="440"/>
      </w:pPr>
      <w:rPr>
        <w:rFonts w:hint="default" w:ascii="Wingdings" w:hAnsi="Wingdings"/>
      </w:rPr>
    </w:lvl>
    <w:lvl w:ilvl="7" w:tentative="0">
      <w:start w:val="1"/>
      <w:numFmt w:val="bullet"/>
      <w:lvlText w:val=""/>
      <w:lvlJc w:val="left"/>
      <w:pPr>
        <w:ind w:left="4080" w:hanging="440"/>
      </w:pPr>
      <w:rPr>
        <w:rFonts w:hint="default" w:ascii="Wingdings" w:hAnsi="Wingdings"/>
      </w:rPr>
    </w:lvl>
    <w:lvl w:ilvl="8" w:tentative="0">
      <w:start w:val="1"/>
      <w:numFmt w:val="bullet"/>
      <w:lvlText w:val=""/>
      <w:lvlJc w:val="left"/>
      <w:pPr>
        <w:ind w:left="4520" w:hanging="440"/>
      </w:pPr>
      <w:rPr>
        <w:rFonts w:hint="default" w:ascii="Wingdings" w:hAnsi="Wingdings"/>
      </w:rPr>
    </w:lvl>
  </w:abstractNum>
  <w:abstractNum w:abstractNumId="10">
    <w:nsid w:val="6CEA2025"/>
    <w:multiLevelType w:val="multilevel"/>
    <w:tmpl w:val="6CEA2025"/>
    <w:lvl w:ilvl="0" w:tentative="0">
      <w:start w:val="1"/>
      <w:numFmt w:val="none"/>
      <w:pStyle w:val="52"/>
      <w:suff w:val="nothing"/>
      <w:lvlText w:val="%1"/>
      <w:lvlJc w:val="left"/>
      <w:pPr>
        <w:ind w:left="0" w:firstLine="0"/>
      </w:pPr>
      <w:rPr>
        <w:rFonts w:hint="default" w:ascii="Times New Roman" w:hAnsi="Times New Roman"/>
        <w:b/>
        <w:i w:val="0"/>
        <w:sz w:val="21"/>
      </w:rPr>
    </w:lvl>
    <w:lvl w:ilvl="1" w:tentative="0">
      <w:start w:val="1"/>
      <w:numFmt w:val="decimal"/>
      <w:pStyle w:val="41"/>
      <w:suff w:val="nothing"/>
      <w:lvlText w:val="%1%2　"/>
      <w:lvlJc w:val="left"/>
      <w:pPr>
        <w:ind w:left="0" w:firstLine="0"/>
      </w:pPr>
      <w:rPr>
        <w:rFonts w:hint="eastAsia" w:ascii="黑体" w:hAnsi="Times New Roman" w:eastAsia="黑体"/>
        <w:b w:val="0"/>
        <w:i w:val="0"/>
        <w:sz w:val="24"/>
      </w:rPr>
    </w:lvl>
    <w:lvl w:ilvl="2" w:tentative="0">
      <w:start w:val="1"/>
      <w:numFmt w:val="decimal"/>
      <w:pStyle w:val="40"/>
      <w:suff w:val="nothing"/>
      <w:lvlText w:val="%1%2.%3　"/>
      <w:lvlJc w:val="left"/>
      <w:pPr>
        <w:ind w:left="908" w:firstLine="0"/>
      </w:pPr>
      <w:rPr>
        <w:rFonts w:hint="eastAsia" w:ascii="黑体" w:hAnsi="Times New Roman" w:eastAsia="黑体"/>
        <w:b w:val="0"/>
        <w:i w:val="0"/>
        <w:sz w:val="24"/>
      </w:rPr>
    </w:lvl>
    <w:lvl w:ilvl="3" w:tentative="0">
      <w:start w:val="1"/>
      <w:numFmt w:val="decimal"/>
      <w:pStyle w:val="56"/>
      <w:suff w:val="nothing"/>
      <w:lvlText w:val="%1%2.%3.%4　"/>
      <w:lvlJc w:val="left"/>
      <w:pPr>
        <w:ind w:left="454" w:firstLine="0"/>
      </w:pPr>
      <w:rPr>
        <w:rFonts w:hint="eastAsia" w:ascii="黑体" w:hAnsi="Times New Roman" w:eastAsia="黑体"/>
        <w:b w:val="0"/>
        <w:i w:val="0"/>
        <w:sz w:val="24"/>
      </w:rPr>
    </w:lvl>
    <w:lvl w:ilvl="4" w:tentative="0">
      <w:start w:val="1"/>
      <w:numFmt w:val="decimal"/>
      <w:lvlText w:val="%5)"/>
      <w:lvlJc w:val="left"/>
      <w:pPr>
        <w:tabs>
          <w:tab w:val="left" w:pos="0"/>
        </w:tabs>
        <w:ind w:left="0" w:firstLine="510"/>
      </w:pPr>
      <w:rPr>
        <w:rFonts w:hint="default" w:ascii="Times New Roman" w:hAnsi="Times New Roman" w:eastAsia="宋体"/>
        <w:b/>
        <w:i w:val="0"/>
        <w:sz w:val="21"/>
      </w:rPr>
    </w:lvl>
    <w:lvl w:ilvl="5" w:tentative="0">
      <w:start w:val="1"/>
      <w:numFmt w:val="decimal"/>
      <w:lvlText w:val="(%6)"/>
      <w:lvlJc w:val="right"/>
      <w:pPr>
        <w:tabs>
          <w:tab w:val="left" w:pos="510"/>
        </w:tabs>
        <w:ind w:left="0" w:firstLine="510"/>
      </w:pPr>
      <w:rPr>
        <w:rFonts w:hint="eastAsia"/>
        <w:b/>
        <w:i w:val="0"/>
        <w:sz w:val="21"/>
      </w:rPr>
    </w:lvl>
    <w:lvl w:ilvl="6" w:tentative="0">
      <w:start w:val="1"/>
      <w:numFmt w:val="decimal"/>
      <w:pStyle w:val="57"/>
      <w:suff w:val="nothing"/>
      <w:lvlText w:val="%1%2.%3.%4.%5.%6.%7　"/>
      <w:lvlJc w:val="left"/>
      <w:pPr>
        <w:ind w:left="0" w:firstLine="0"/>
      </w:pPr>
      <w:rPr>
        <w:rFonts w:hint="eastAsia" w:ascii="黑体" w:hAnsi="Times New Roman" w:eastAsia="黑体"/>
        <w:b w:val="0"/>
        <w:i w:val="0"/>
        <w:sz w:val="24"/>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1">
    <w:nsid w:val="6E79631B"/>
    <w:multiLevelType w:val="multilevel"/>
    <w:tmpl w:val="6E79631B"/>
    <w:lvl w:ilvl="0" w:tentative="0">
      <w:start w:val="1"/>
      <w:numFmt w:val="bullet"/>
      <w:lvlText w:val=""/>
      <w:lvlJc w:val="left"/>
      <w:pPr>
        <w:ind w:left="1000" w:hanging="440"/>
      </w:pPr>
      <w:rPr>
        <w:rFonts w:hint="default" w:ascii="Wingdings" w:hAnsi="Wingdings"/>
      </w:rPr>
    </w:lvl>
    <w:lvl w:ilvl="1" w:tentative="0">
      <w:start w:val="1"/>
      <w:numFmt w:val="bullet"/>
      <w:lvlText w:val=""/>
      <w:lvlJc w:val="left"/>
      <w:pPr>
        <w:ind w:left="1440" w:hanging="440"/>
      </w:pPr>
      <w:rPr>
        <w:rFonts w:hint="default" w:ascii="Wingdings" w:hAnsi="Wingdings"/>
      </w:rPr>
    </w:lvl>
    <w:lvl w:ilvl="2" w:tentative="0">
      <w:start w:val="1"/>
      <w:numFmt w:val="bullet"/>
      <w:lvlText w:val=""/>
      <w:lvlJc w:val="left"/>
      <w:pPr>
        <w:ind w:left="1880" w:hanging="440"/>
      </w:pPr>
      <w:rPr>
        <w:rFonts w:hint="default" w:ascii="Wingdings" w:hAnsi="Wingdings"/>
      </w:rPr>
    </w:lvl>
    <w:lvl w:ilvl="3" w:tentative="0">
      <w:start w:val="1"/>
      <w:numFmt w:val="bullet"/>
      <w:lvlText w:val=""/>
      <w:lvlJc w:val="left"/>
      <w:pPr>
        <w:ind w:left="2320" w:hanging="440"/>
      </w:pPr>
      <w:rPr>
        <w:rFonts w:hint="default" w:ascii="Wingdings" w:hAnsi="Wingdings"/>
      </w:rPr>
    </w:lvl>
    <w:lvl w:ilvl="4" w:tentative="0">
      <w:start w:val="1"/>
      <w:numFmt w:val="bullet"/>
      <w:lvlText w:val=""/>
      <w:lvlJc w:val="left"/>
      <w:pPr>
        <w:ind w:left="2760" w:hanging="440"/>
      </w:pPr>
      <w:rPr>
        <w:rFonts w:hint="default" w:ascii="Wingdings" w:hAnsi="Wingdings"/>
      </w:rPr>
    </w:lvl>
    <w:lvl w:ilvl="5" w:tentative="0">
      <w:start w:val="1"/>
      <w:numFmt w:val="bullet"/>
      <w:lvlText w:val=""/>
      <w:lvlJc w:val="left"/>
      <w:pPr>
        <w:ind w:left="3200" w:hanging="440"/>
      </w:pPr>
      <w:rPr>
        <w:rFonts w:hint="default" w:ascii="Wingdings" w:hAnsi="Wingdings"/>
      </w:rPr>
    </w:lvl>
    <w:lvl w:ilvl="6" w:tentative="0">
      <w:start w:val="1"/>
      <w:numFmt w:val="bullet"/>
      <w:lvlText w:val=""/>
      <w:lvlJc w:val="left"/>
      <w:pPr>
        <w:ind w:left="3640" w:hanging="440"/>
      </w:pPr>
      <w:rPr>
        <w:rFonts w:hint="default" w:ascii="Wingdings" w:hAnsi="Wingdings"/>
      </w:rPr>
    </w:lvl>
    <w:lvl w:ilvl="7" w:tentative="0">
      <w:start w:val="1"/>
      <w:numFmt w:val="bullet"/>
      <w:lvlText w:val=""/>
      <w:lvlJc w:val="left"/>
      <w:pPr>
        <w:ind w:left="4080" w:hanging="440"/>
      </w:pPr>
      <w:rPr>
        <w:rFonts w:hint="default" w:ascii="Wingdings" w:hAnsi="Wingdings"/>
      </w:rPr>
    </w:lvl>
    <w:lvl w:ilvl="8" w:tentative="0">
      <w:start w:val="1"/>
      <w:numFmt w:val="bullet"/>
      <w:lvlText w:val=""/>
      <w:lvlJc w:val="left"/>
      <w:pPr>
        <w:ind w:left="4520" w:hanging="440"/>
      </w:pPr>
      <w:rPr>
        <w:rFonts w:hint="default" w:ascii="Wingdings" w:hAnsi="Wingdings"/>
      </w:rPr>
    </w:lvl>
  </w:abstractNum>
  <w:abstractNum w:abstractNumId="12">
    <w:nsid w:val="7EB077F5"/>
    <w:multiLevelType w:val="multilevel"/>
    <w:tmpl w:val="7EB077F5"/>
    <w:lvl w:ilvl="0" w:tentative="0">
      <w:start w:val="1"/>
      <w:numFmt w:val="bullet"/>
      <w:lvlText w:val=""/>
      <w:lvlJc w:val="left"/>
      <w:pPr>
        <w:tabs>
          <w:tab w:val="left" w:pos="980"/>
        </w:tabs>
        <w:ind w:left="980" w:hanging="420"/>
      </w:pPr>
      <w:rPr>
        <w:rFonts w:hint="default" w:ascii="Wingdings" w:hAnsi="Wingdings"/>
      </w:rPr>
    </w:lvl>
    <w:lvl w:ilvl="1" w:tentative="0">
      <w:start w:val="1"/>
      <w:numFmt w:val="bullet"/>
      <w:lvlText w:val=""/>
      <w:lvlJc w:val="left"/>
      <w:pPr>
        <w:tabs>
          <w:tab w:val="left" w:pos="1400"/>
        </w:tabs>
        <w:ind w:left="1400" w:hanging="420"/>
      </w:pPr>
      <w:rPr>
        <w:rFonts w:hint="default" w:ascii="Wingdings" w:hAnsi="Wingdings"/>
      </w:rPr>
    </w:lvl>
    <w:lvl w:ilvl="2" w:tentative="0">
      <w:start w:val="1"/>
      <w:numFmt w:val="bullet"/>
      <w:lvlText w:val=""/>
      <w:lvlJc w:val="left"/>
      <w:pPr>
        <w:tabs>
          <w:tab w:val="left" w:pos="1820"/>
        </w:tabs>
        <w:ind w:left="1820" w:hanging="420"/>
      </w:pPr>
      <w:rPr>
        <w:rFonts w:hint="default" w:ascii="Wingdings" w:hAnsi="Wingdings"/>
      </w:rPr>
    </w:lvl>
    <w:lvl w:ilvl="3" w:tentative="0">
      <w:start w:val="1"/>
      <w:numFmt w:val="bullet"/>
      <w:lvlText w:val=""/>
      <w:lvlJc w:val="left"/>
      <w:pPr>
        <w:tabs>
          <w:tab w:val="left" w:pos="2240"/>
        </w:tabs>
        <w:ind w:left="2240" w:hanging="420"/>
      </w:pPr>
      <w:rPr>
        <w:rFonts w:hint="default" w:ascii="Wingdings" w:hAnsi="Wingdings"/>
      </w:rPr>
    </w:lvl>
    <w:lvl w:ilvl="4" w:tentative="0">
      <w:start w:val="1"/>
      <w:numFmt w:val="bullet"/>
      <w:pStyle w:val="46"/>
      <w:lvlText w:val=""/>
      <w:lvlJc w:val="left"/>
      <w:pPr>
        <w:tabs>
          <w:tab w:val="left" w:pos="2660"/>
        </w:tabs>
        <w:ind w:left="2660" w:hanging="420"/>
      </w:pPr>
      <w:rPr>
        <w:rFonts w:hint="default" w:ascii="Wingdings" w:hAnsi="Wingdings"/>
      </w:rPr>
    </w:lvl>
    <w:lvl w:ilvl="5" w:tentative="0">
      <w:start w:val="1"/>
      <w:numFmt w:val="bullet"/>
      <w:lvlText w:val=""/>
      <w:lvlJc w:val="left"/>
      <w:pPr>
        <w:tabs>
          <w:tab w:val="left" w:pos="3080"/>
        </w:tabs>
        <w:ind w:left="3080" w:hanging="420"/>
      </w:pPr>
      <w:rPr>
        <w:rFonts w:hint="default" w:ascii="Wingdings" w:hAnsi="Wingdings"/>
      </w:rPr>
    </w:lvl>
    <w:lvl w:ilvl="6" w:tentative="0">
      <w:start w:val="1"/>
      <w:numFmt w:val="bullet"/>
      <w:lvlText w:val=""/>
      <w:lvlJc w:val="left"/>
      <w:pPr>
        <w:tabs>
          <w:tab w:val="left" w:pos="3500"/>
        </w:tabs>
        <w:ind w:left="3500" w:hanging="420"/>
      </w:pPr>
      <w:rPr>
        <w:rFonts w:hint="default" w:ascii="Wingdings" w:hAnsi="Wingdings"/>
      </w:rPr>
    </w:lvl>
    <w:lvl w:ilvl="7" w:tentative="0">
      <w:start w:val="1"/>
      <w:numFmt w:val="bullet"/>
      <w:lvlText w:val=""/>
      <w:lvlJc w:val="left"/>
      <w:pPr>
        <w:tabs>
          <w:tab w:val="left" w:pos="3920"/>
        </w:tabs>
        <w:ind w:left="3920" w:hanging="420"/>
      </w:pPr>
      <w:rPr>
        <w:rFonts w:hint="default" w:ascii="Wingdings" w:hAnsi="Wingdings"/>
      </w:rPr>
    </w:lvl>
    <w:lvl w:ilvl="8" w:tentative="0">
      <w:start w:val="1"/>
      <w:numFmt w:val="bullet"/>
      <w:lvlText w:val=""/>
      <w:lvlJc w:val="left"/>
      <w:pPr>
        <w:tabs>
          <w:tab w:val="left" w:pos="4340"/>
        </w:tabs>
        <w:ind w:left="4340" w:hanging="420"/>
      </w:pPr>
      <w:rPr>
        <w:rFonts w:hint="default" w:ascii="Wingdings" w:hAnsi="Wingdings"/>
      </w:rPr>
    </w:lvl>
  </w:abstractNum>
  <w:num w:numId="1">
    <w:abstractNumId w:val="10"/>
  </w:num>
  <w:num w:numId="2">
    <w:abstractNumId w:val="12"/>
  </w:num>
  <w:num w:numId="3">
    <w:abstractNumId w:val="0"/>
  </w:num>
  <w:num w:numId="4">
    <w:abstractNumId w:val="8"/>
  </w:num>
  <w:num w:numId="5">
    <w:abstractNumId w:val="9"/>
  </w:num>
  <w:num w:numId="6">
    <w:abstractNumId w:val="5"/>
  </w:num>
  <w:num w:numId="7">
    <w:abstractNumId w:val="1"/>
  </w:num>
  <w:num w:numId="8">
    <w:abstractNumId w:val="6"/>
  </w:num>
  <w:num w:numId="9">
    <w:abstractNumId w:val="3"/>
  </w:num>
  <w:num w:numId="10">
    <w:abstractNumId w:val="2"/>
  </w:num>
  <w:num w:numId="11">
    <w:abstractNumId w:val="7"/>
  </w:num>
  <w:num w:numId="12">
    <w:abstractNumId w:val="4"/>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2891"/>
    <w:rsid w:val="00003220"/>
    <w:rsid w:val="00004EBF"/>
    <w:rsid w:val="00007152"/>
    <w:rsid w:val="000112C0"/>
    <w:rsid w:val="00015E4F"/>
    <w:rsid w:val="0001624D"/>
    <w:rsid w:val="000176B3"/>
    <w:rsid w:val="000178EB"/>
    <w:rsid w:val="0002387D"/>
    <w:rsid w:val="000253BA"/>
    <w:rsid w:val="00025E1A"/>
    <w:rsid w:val="00027706"/>
    <w:rsid w:val="00027EBF"/>
    <w:rsid w:val="00031E12"/>
    <w:rsid w:val="00036799"/>
    <w:rsid w:val="0004020E"/>
    <w:rsid w:val="000403CC"/>
    <w:rsid w:val="000436E3"/>
    <w:rsid w:val="000461C3"/>
    <w:rsid w:val="0004761A"/>
    <w:rsid w:val="0005208E"/>
    <w:rsid w:val="000540AE"/>
    <w:rsid w:val="0005477B"/>
    <w:rsid w:val="0005664E"/>
    <w:rsid w:val="00057768"/>
    <w:rsid w:val="000619E7"/>
    <w:rsid w:val="00061E5D"/>
    <w:rsid w:val="00062E89"/>
    <w:rsid w:val="0006307E"/>
    <w:rsid w:val="00065218"/>
    <w:rsid w:val="00065E60"/>
    <w:rsid w:val="000662C1"/>
    <w:rsid w:val="00072259"/>
    <w:rsid w:val="000725C4"/>
    <w:rsid w:val="000728E8"/>
    <w:rsid w:val="00072C5B"/>
    <w:rsid w:val="00074DA4"/>
    <w:rsid w:val="0008308D"/>
    <w:rsid w:val="000851AA"/>
    <w:rsid w:val="000851FE"/>
    <w:rsid w:val="00090B2E"/>
    <w:rsid w:val="0009143A"/>
    <w:rsid w:val="000919E7"/>
    <w:rsid w:val="00092844"/>
    <w:rsid w:val="00093EE6"/>
    <w:rsid w:val="00094E60"/>
    <w:rsid w:val="00095B03"/>
    <w:rsid w:val="00096CB4"/>
    <w:rsid w:val="0009702E"/>
    <w:rsid w:val="000A232D"/>
    <w:rsid w:val="000A272F"/>
    <w:rsid w:val="000A352B"/>
    <w:rsid w:val="000A5125"/>
    <w:rsid w:val="000A7BB5"/>
    <w:rsid w:val="000B2470"/>
    <w:rsid w:val="000B28D2"/>
    <w:rsid w:val="000B2CE1"/>
    <w:rsid w:val="000B459C"/>
    <w:rsid w:val="000B5E69"/>
    <w:rsid w:val="000B62D0"/>
    <w:rsid w:val="000C0483"/>
    <w:rsid w:val="000C15FC"/>
    <w:rsid w:val="000D057C"/>
    <w:rsid w:val="000D3A8F"/>
    <w:rsid w:val="000D44FD"/>
    <w:rsid w:val="000D5C07"/>
    <w:rsid w:val="000D5C7A"/>
    <w:rsid w:val="000E1B29"/>
    <w:rsid w:val="000E4ACE"/>
    <w:rsid w:val="000E54ED"/>
    <w:rsid w:val="000E7B7F"/>
    <w:rsid w:val="000F1548"/>
    <w:rsid w:val="000F3415"/>
    <w:rsid w:val="000F60FD"/>
    <w:rsid w:val="000F697B"/>
    <w:rsid w:val="00100F98"/>
    <w:rsid w:val="00102826"/>
    <w:rsid w:val="00104B92"/>
    <w:rsid w:val="001063A6"/>
    <w:rsid w:val="00110427"/>
    <w:rsid w:val="0011285A"/>
    <w:rsid w:val="00114004"/>
    <w:rsid w:val="001141A0"/>
    <w:rsid w:val="0011751B"/>
    <w:rsid w:val="00120288"/>
    <w:rsid w:val="001207BB"/>
    <w:rsid w:val="00122778"/>
    <w:rsid w:val="00122832"/>
    <w:rsid w:val="00125705"/>
    <w:rsid w:val="00131593"/>
    <w:rsid w:val="001326B6"/>
    <w:rsid w:val="00133473"/>
    <w:rsid w:val="00133E20"/>
    <w:rsid w:val="001340DA"/>
    <w:rsid w:val="001354AF"/>
    <w:rsid w:val="001363ED"/>
    <w:rsid w:val="00136C96"/>
    <w:rsid w:val="00140582"/>
    <w:rsid w:val="00140DE8"/>
    <w:rsid w:val="001421EB"/>
    <w:rsid w:val="00142476"/>
    <w:rsid w:val="001429CA"/>
    <w:rsid w:val="001439D5"/>
    <w:rsid w:val="00145952"/>
    <w:rsid w:val="00146F83"/>
    <w:rsid w:val="00147BC0"/>
    <w:rsid w:val="00151648"/>
    <w:rsid w:val="001527E9"/>
    <w:rsid w:val="00152820"/>
    <w:rsid w:val="00160595"/>
    <w:rsid w:val="001651A1"/>
    <w:rsid w:val="00166857"/>
    <w:rsid w:val="00166A32"/>
    <w:rsid w:val="00172871"/>
    <w:rsid w:val="00175570"/>
    <w:rsid w:val="001755E4"/>
    <w:rsid w:val="001759FA"/>
    <w:rsid w:val="00176ED4"/>
    <w:rsid w:val="00180375"/>
    <w:rsid w:val="00180739"/>
    <w:rsid w:val="00184266"/>
    <w:rsid w:val="001907A6"/>
    <w:rsid w:val="00192475"/>
    <w:rsid w:val="00193409"/>
    <w:rsid w:val="001936E2"/>
    <w:rsid w:val="00194B00"/>
    <w:rsid w:val="001A1DAF"/>
    <w:rsid w:val="001A2141"/>
    <w:rsid w:val="001A4D62"/>
    <w:rsid w:val="001A4F7E"/>
    <w:rsid w:val="001A6A5C"/>
    <w:rsid w:val="001A6EB0"/>
    <w:rsid w:val="001B05B0"/>
    <w:rsid w:val="001B2189"/>
    <w:rsid w:val="001B30B3"/>
    <w:rsid w:val="001B346C"/>
    <w:rsid w:val="001B763E"/>
    <w:rsid w:val="001C3C46"/>
    <w:rsid w:val="001C4FE9"/>
    <w:rsid w:val="001C51D0"/>
    <w:rsid w:val="001C5360"/>
    <w:rsid w:val="001C56C4"/>
    <w:rsid w:val="001C5A93"/>
    <w:rsid w:val="001C6A0B"/>
    <w:rsid w:val="001D00F0"/>
    <w:rsid w:val="001D2887"/>
    <w:rsid w:val="001D305A"/>
    <w:rsid w:val="001D6045"/>
    <w:rsid w:val="001D7100"/>
    <w:rsid w:val="001D7B0D"/>
    <w:rsid w:val="001E1785"/>
    <w:rsid w:val="001E55AD"/>
    <w:rsid w:val="001F01AC"/>
    <w:rsid w:val="001F2781"/>
    <w:rsid w:val="001F2C98"/>
    <w:rsid w:val="001F3635"/>
    <w:rsid w:val="001F6694"/>
    <w:rsid w:val="001F68D5"/>
    <w:rsid w:val="001F7588"/>
    <w:rsid w:val="00200223"/>
    <w:rsid w:val="00200B12"/>
    <w:rsid w:val="00204A0B"/>
    <w:rsid w:val="00204CBA"/>
    <w:rsid w:val="0020647E"/>
    <w:rsid w:val="002113C5"/>
    <w:rsid w:val="00212DC6"/>
    <w:rsid w:val="00215BBF"/>
    <w:rsid w:val="00217805"/>
    <w:rsid w:val="00220B79"/>
    <w:rsid w:val="00223507"/>
    <w:rsid w:val="00227919"/>
    <w:rsid w:val="00227D89"/>
    <w:rsid w:val="00230063"/>
    <w:rsid w:val="002300D8"/>
    <w:rsid w:val="00230230"/>
    <w:rsid w:val="0023044B"/>
    <w:rsid w:val="00232A6B"/>
    <w:rsid w:val="0023399D"/>
    <w:rsid w:val="00233D95"/>
    <w:rsid w:val="00234FDC"/>
    <w:rsid w:val="00240019"/>
    <w:rsid w:val="002425E7"/>
    <w:rsid w:val="0024490F"/>
    <w:rsid w:val="00246C91"/>
    <w:rsid w:val="00246E12"/>
    <w:rsid w:val="00247377"/>
    <w:rsid w:val="002500B0"/>
    <w:rsid w:val="00252568"/>
    <w:rsid w:val="0025300D"/>
    <w:rsid w:val="002575F2"/>
    <w:rsid w:val="002609B4"/>
    <w:rsid w:val="0026299D"/>
    <w:rsid w:val="00263242"/>
    <w:rsid w:val="00264775"/>
    <w:rsid w:val="002660A8"/>
    <w:rsid w:val="002673E1"/>
    <w:rsid w:val="00271143"/>
    <w:rsid w:val="00273130"/>
    <w:rsid w:val="002734EA"/>
    <w:rsid w:val="00273A5B"/>
    <w:rsid w:val="00276F0C"/>
    <w:rsid w:val="00277CB1"/>
    <w:rsid w:val="00283705"/>
    <w:rsid w:val="002839C2"/>
    <w:rsid w:val="002867A3"/>
    <w:rsid w:val="00290702"/>
    <w:rsid w:val="00292EEA"/>
    <w:rsid w:val="00293C41"/>
    <w:rsid w:val="002943E6"/>
    <w:rsid w:val="00294D6D"/>
    <w:rsid w:val="00297E8D"/>
    <w:rsid w:val="002A074D"/>
    <w:rsid w:val="002A3BF8"/>
    <w:rsid w:val="002A45E1"/>
    <w:rsid w:val="002A7A41"/>
    <w:rsid w:val="002A7A76"/>
    <w:rsid w:val="002B3F4E"/>
    <w:rsid w:val="002B3FE2"/>
    <w:rsid w:val="002B7CF0"/>
    <w:rsid w:val="002C0010"/>
    <w:rsid w:val="002C632E"/>
    <w:rsid w:val="002C770B"/>
    <w:rsid w:val="002C7B96"/>
    <w:rsid w:val="002D0356"/>
    <w:rsid w:val="002D0C3B"/>
    <w:rsid w:val="002D121F"/>
    <w:rsid w:val="002D1B7D"/>
    <w:rsid w:val="002D4141"/>
    <w:rsid w:val="002D4C6E"/>
    <w:rsid w:val="002D6286"/>
    <w:rsid w:val="002E08CC"/>
    <w:rsid w:val="002E1902"/>
    <w:rsid w:val="002E30B3"/>
    <w:rsid w:val="002E588F"/>
    <w:rsid w:val="002E69B3"/>
    <w:rsid w:val="002F04BA"/>
    <w:rsid w:val="002F45BF"/>
    <w:rsid w:val="002F63C7"/>
    <w:rsid w:val="002F72D3"/>
    <w:rsid w:val="00300DF1"/>
    <w:rsid w:val="0030124E"/>
    <w:rsid w:val="00303F6D"/>
    <w:rsid w:val="00306915"/>
    <w:rsid w:val="003103A2"/>
    <w:rsid w:val="00312550"/>
    <w:rsid w:val="00312CD2"/>
    <w:rsid w:val="00314E29"/>
    <w:rsid w:val="00315D65"/>
    <w:rsid w:val="00315FF2"/>
    <w:rsid w:val="00317271"/>
    <w:rsid w:val="003216FD"/>
    <w:rsid w:val="00321BC6"/>
    <w:rsid w:val="00323F79"/>
    <w:rsid w:val="00327CB0"/>
    <w:rsid w:val="003308FF"/>
    <w:rsid w:val="00330D7E"/>
    <w:rsid w:val="00333605"/>
    <w:rsid w:val="00333FB6"/>
    <w:rsid w:val="003355D9"/>
    <w:rsid w:val="0033727C"/>
    <w:rsid w:val="00341584"/>
    <w:rsid w:val="00346A55"/>
    <w:rsid w:val="00347771"/>
    <w:rsid w:val="00347F3C"/>
    <w:rsid w:val="00351116"/>
    <w:rsid w:val="00352480"/>
    <w:rsid w:val="00352824"/>
    <w:rsid w:val="00356546"/>
    <w:rsid w:val="00356938"/>
    <w:rsid w:val="00356D45"/>
    <w:rsid w:val="0035723C"/>
    <w:rsid w:val="003578FC"/>
    <w:rsid w:val="003603E7"/>
    <w:rsid w:val="003631FB"/>
    <w:rsid w:val="003646A4"/>
    <w:rsid w:val="00367D35"/>
    <w:rsid w:val="00367EB9"/>
    <w:rsid w:val="00370312"/>
    <w:rsid w:val="00370A2F"/>
    <w:rsid w:val="0037506B"/>
    <w:rsid w:val="003806E2"/>
    <w:rsid w:val="00381ED9"/>
    <w:rsid w:val="003824BC"/>
    <w:rsid w:val="00382E21"/>
    <w:rsid w:val="00383888"/>
    <w:rsid w:val="00385DCF"/>
    <w:rsid w:val="00391693"/>
    <w:rsid w:val="00391F22"/>
    <w:rsid w:val="003925A3"/>
    <w:rsid w:val="00393477"/>
    <w:rsid w:val="003952FD"/>
    <w:rsid w:val="003959D5"/>
    <w:rsid w:val="00395AFE"/>
    <w:rsid w:val="003A0246"/>
    <w:rsid w:val="003A1F77"/>
    <w:rsid w:val="003A31E1"/>
    <w:rsid w:val="003A5CA2"/>
    <w:rsid w:val="003B0D08"/>
    <w:rsid w:val="003B180A"/>
    <w:rsid w:val="003B1A36"/>
    <w:rsid w:val="003B2162"/>
    <w:rsid w:val="003B2F99"/>
    <w:rsid w:val="003C3AE1"/>
    <w:rsid w:val="003C43D3"/>
    <w:rsid w:val="003C473C"/>
    <w:rsid w:val="003C519E"/>
    <w:rsid w:val="003C6A6C"/>
    <w:rsid w:val="003C6DBC"/>
    <w:rsid w:val="003D03A5"/>
    <w:rsid w:val="003D3C34"/>
    <w:rsid w:val="003D4A6C"/>
    <w:rsid w:val="003D4FC4"/>
    <w:rsid w:val="003D7799"/>
    <w:rsid w:val="003E0F51"/>
    <w:rsid w:val="003E2DF0"/>
    <w:rsid w:val="003E3F44"/>
    <w:rsid w:val="003E5250"/>
    <w:rsid w:val="003F20AC"/>
    <w:rsid w:val="003F2560"/>
    <w:rsid w:val="003F3F7C"/>
    <w:rsid w:val="003F5645"/>
    <w:rsid w:val="003F597E"/>
    <w:rsid w:val="0040435C"/>
    <w:rsid w:val="00404774"/>
    <w:rsid w:val="00406D12"/>
    <w:rsid w:val="004128E7"/>
    <w:rsid w:val="004149F2"/>
    <w:rsid w:val="004159ED"/>
    <w:rsid w:val="00415BBD"/>
    <w:rsid w:val="0041694A"/>
    <w:rsid w:val="00417259"/>
    <w:rsid w:val="00422F3D"/>
    <w:rsid w:val="0042619B"/>
    <w:rsid w:val="00430C06"/>
    <w:rsid w:val="00431C8C"/>
    <w:rsid w:val="0043306B"/>
    <w:rsid w:val="004331DE"/>
    <w:rsid w:val="004342CC"/>
    <w:rsid w:val="00436736"/>
    <w:rsid w:val="00436945"/>
    <w:rsid w:val="00442759"/>
    <w:rsid w:val="00442A8E"/>
    <w:rsid w:val="004435A9"/>
    <w:rsid w:val="00445CAB"/>
    <w:rsid w:val="0044753C"/>
    <w:rsid w:val="00452B43"/>
    <w:rsid w:val="0045358E"/>
    <w:rsid w:val="00456AD2"/>
    <w:rsid w:val="00460BAC"/>
    <w:rsid w:val="004614C2"/>
    <w:rsid w:val="004617F0"/>
    <w:rsid w:val="0046746E"/>
    <w:rsid w:val="0047014C"/>
    <w:rsid w:val="00470973"/>
    <w:rsid w:val="0047240D"/>
    <w:rsid w:val="004732C2"/>
    <w:rsid w:val="00475DE2"/>
    <w:rsid w:val="00476A01"/>
    <w:rsid w:val="00483856"/>
    <w:rsid w:val="004854FD"/>
    <w:rsid w:val="00490539"/>
    <w:rsid w:val="004927A8"/>
    <w:rsid w:val="00492B4A"/>
    <w:rsid w:val="004930B7"/>
    <w:rsid w:val="004947FE"/>
    <w:rsid w:val="004A0E88"/>
    <w:rsid w:val="004A3384"/>
    <w:rsid w:val="004A50A5"/>
    <w:rsid w:val="004A7760"/>
    <w:rsid w:val="004B02A1"/>
    <w:rsid w:val="004B0B45"/>
    <w:rsid w:val="004B2455"/>
    <w:rsid w:val="004B53AE"/>
    <w:rsid w:val="004C11C3"/>
    <w:rsid w:val="004C18F2"/>
    <w:rsid w:val="004C4EC2"/>
    <w:rsid w:val="004D11DC"/>
    <w:rsid w:val="004D5622"/>
    <w:rsid w:val="004D6F3F"/>
    <w:rsid w:val="004E005A"/>
    <w:rsid w:val="004E09C9"/>
    <w:rsid w:val="004E3A23"/>
    <w:rsid w:val="004E3B19"/>
    <w:rsid w:val="004E50FA"/>
    <w:rsid w:val="004E6157"/>
    <w:rsid w:val="004E6E1A"/>
    <w:rsid w:val="004F17F8"/>
    <w:rsid w:val="004F6064"/>
    <w:rsid w:val="004F7B8B"/>
    <w:rsid w:val="00506948"/>
    <w:rsid w:val="00507B5F"/>
    <w:rsid w:val="00507C29"/>
    <w:rsid w:val="005105D8"/>
    <w:rsid w:val="005106AF"/>
    <w:rsid w:val="0051228C"/>
    <w:rsid w:val="00512657"/>
    <w:rsid w:val="00513D81"/>
    <w:rsid w:val="00520760"/>
    <w:rsid w:val="00522C99"/>
    <w:rsid w:val="005234FD"/>
    <w:rsid w:val="00523667"/>
    <w:rsid w:val="00524C30"/>
    <w:rsid w:val="00525758"/>
    <w:rsid w:val="00530392"/>
    <w:rsid w:val="005319E9"/>
    <w:rsid w:val="005322F0"/>
    <w:rsid w:val="0053426C"/>
    <w:rsid w:val="00534848"/>
    <w:rsid w:val="00535E6C"/>
    <w:rsid w:val="00536931"/>
    <w:rsid w:val="005427E7"/>
    <w:rsid w:val="005433D5"/>
    <w:rsid w:val="00545858"/>
    <w:rsid w:val="00545E1E"/>
    <w:rsid w:val="00546E00"/>
    <w:rsid w:val="0055080B"/>
    <w:rsid w:val="00551029"/>
    <w:rsid w:val="00551493"/>
    <w:rsid w:val="005572DD"/>
    <w:rsid w:val="00561705"/>
    <w:rsid w:val="00561B64"/>
    <w:rsid w:val="00562891"/>
    <w:rsid w:val="00563D0A"/>
    <w:rsid w:val="00566A8B"/>
    <w:rsid w:val="00572A4D"/>
    <w:rsid w:val="005732B3"/>
    <w:rsid w:val="00574E2B"/>
    <w:rsid w:val="005771A2"/>
    <w:rsid w:val="00577705"/>
    <w:rsid w:val="00577815"/>
    <w:rsid w:val="00582A67"/>
    <w:rsid w:val="00582D48"/>
    <w:rsid w:val="0058426E"/>
    <w:rsid w:val="00584522"/>
    <w:rsid w:val="005905C5"/>
    <w:rsid w:val="00591AA9"/>
    <w:rsid w:val="00593C12"/>
    <w:rsid w:val="005A2030"/>
    <w:rsid w:val="005A2A38"/>
    <w:rsid w:val="005A3DF4"/>
    <w:rsid w:val="005A483E"/>
    <w:rsid w:val="005A6063"/>
    <w:rsid w:val="005A7EE1"/>
    <w:rsid w:val="005A7F07"/>
    <w:rsid w:val="005B0F24"/>
    <w:rsid w:val="005B1276"/>
    <w:rsid w:val="005B1A71"/>
    <w:rsid w:val="005B299D"/>
    <w:rsid w:val="005B36F0"/>
    <w:rsid w:val="005B44A8"/>
    <w:rsid w:val="005B5143"/>
    <w:rsid w:val="005B7BEC"/>
    <w:rsid w:val="005C5BAD"/>
    <w:rsid w:val="005C63FA"/>
    <w:rsid w:val="005C7ED9"/>
    <w:rsid w:val="005D3309"/>
    <w:rsid w:val="005D3E0E"/>
    <w:rsid w:val="005D5773"/>
    <w:rsid w:val="005D6C1C"/>
    <w:rsid w:val="005E183B"/>
    <w:rsid w:val="005E36D0"/>
    <w:rsid w:val="005E3767"/>
    <w:rsid w:val="005E52DC"/>
    <w:rsid w:val="005E61E3"/>
    <w:rsid w:val="005E6C26"/>
    <w:rsid w:val="005F4C7D"/>
    <w:rsid w:val="005F5494"/>
    <w:rsid w:val="005F5695"/>
    <w:rsid w:val="005F6F13"/>
    <w:rsid w:val="006041AE"/>
    <w:rsid w:val="00607B60"/>
    <w:rsid w:val="00610ED4"/>
    <w:rsid w:val="006121CB"/>
    <w:rsid w:val="00613568"/>
    <w:rsid w:val="0061376B"/>
    <w:rsid w:val="00615E02"/>
    <w:rsid w:val="00616823"/>
    <w:rsid w:val="00617C36"/>
    <w:rsid w:val="00621F28"/>
    <w:rsid w:val="00622705"/>
    <w:rsid w:val="00624562"/>
    <w:rsid w:val="0062524E"/>
    <w:rsid w:val="00630E01"/>
    <w:rsid w:val="00632FAF"/>
    <w:rsid w:val="0064028A"/>
    <w:rsid w:val="006417EB"/>
    <w:rsid w:val="00642B15"/>
    <w:rsid w:val="00644461"/>
    <w:rsid w:val="00645B71"/>
    <w:rsid w:val="006513A8"/>
    <w:rsid w:val="00652566"/>
    <w:rsid w:val="00652986"/>
    <w:rsid w:val="00652ABB"/>
    <w:rsid w:val="00654922"/>
    <w:rsid w:val="00654AB6"/>
    <w:rsid w:val="00654F72"/>
    <w:rsid w:val="00655116"/>
    <w:rsid w:val="00655274"/>
    <w:rsid w:val="00655302"/>
    <w:rsid w:val="00657354"/>
    <w:rsid w:val="0066235A"/>
    <w:rsid w:val="00663387"/>
    <w:rsid w:val="00663ED7"/>
    <w:rsid w:val="0066472D"/>
    <w:rsid w:val="00665ADF"/>
    <w:rsid w:val="00666510"/>
    <w:rsid w:val="0066703F"/>
    <w:rsid w:val="00670AAD"/>
    <w:rsid w:val="00676608"/>
    <w:rsid w:val="00676D28"/>
    <w:rsid w:val="006773C8"/>
    <w:rsid w:val="0068054C"/>
    <w:rsid w:val="006830E5"/>
    <w:rsid w:val="00683476"/>
    <w:rsid w:val="00685406"/>
    <w:rsid w:val="00686D06"/>
    <w:rsid w:val="0069068A"/>
    <w:rsid w:val="006911ED"/>
    <w:rsid w:val="006912C9"/>
    <w:rsid w:val="00691B66"/>
    <w:rsid w:val="00693967"/>
    <w:rsid w:val="00694A0F"/>
    <w:rsid w:val="00696878"/>
    <w:rsid w:val="00697A70"/>
    <w:rsid w:val="006A0A1E"/>
    <w:rsid w:val="006A3D63"/>
    <w:rsid w:val="006A5190"/>
    <w:rsid w:val="006B0BDF"/>
    <w:rsid w:val="006B1210"/>
    <w:rsid w:val="006B4C83"/>
    <w:rsid w:val="006C53B6"/>
    <w:rsid w:val="006C64AC"/>
    <w:rsid w:val="006C797E"/>
    <w:rsid w:val="006D003E"/>
    <w:rsid w:val="006D2665"/>
    <w:rsid w:val="006D3077"/>
    <w:rsid w:val="006E42FC"/>
    <w:rsid w:val="006E5391"/>
    <w:rsid w:val="006E74C8"/>
    <w:rsid w:val="006E7D28"/>
    <w:rsid w:val="006F1621"/>
    <w:rsid w:val="006F532D"/>
    <w:rsid w:val="006F5854"/>
    <w:rsid w:val="006F6341"/>
    <w:rsid w:val="00701712"/>
    <w:rsid w:val="007042D0"/>
    <w:rsid w:val="00707C6A"/>
    <w:rsid w:val="00707C82"/>
    <w:rsid w:val="00712302"/>
    <w:rsid w:val="00715AB1"/>
    <w:rsid w:val="007161F6"/>
    <w:rsid w:val="00716CD3"/>
    <w:rsid w:val="007219BB"/>
    <w:rsid w:val="0072495F"/>
    <w:rsid w:val="00724AF8"/>
    <w:rsid w:val="00725661"/>
    <w:rsid w:val="00726024"/>
    <w:rsid w:val="007263CA"/>
    <w:rsid w:val="00726AA2"/>
    <w:rsid w:val="00726E7F"/>
    <w:rsid w:val="00727672"/>
    <w:rsid w:val="0073707C"/>
    <w:rsid w:val="007411B2"/>
    <w:rsid w:val="00742884"/>
    <w:rsid w:val="00743E8C"/>
    <w:rsid w:val="00744CA7"/>
    <w:rsid w:val="00746E12"/>
    <w:rsid w:val="00757F3D"/>
    <w:rsid w:val="0076137B"/>
    <w:rsid w:val="0076383B"/>
    <w:rsid w:val="00767462"/>
    <w:rsid w:val="00767819"/>
    <w:rsid w:val="00773EF2"/>
    <w:rsid w:val="00776A21"/>
    <w:rsid w:val="0077702C"/>
    <w:rsid w:val="00777061"/>
    <w:rsid w:val="00780BE9"/>
    <w:rsid w:val="00781047"/>
    <w:rsid w:val="00781290"/>
    <w:rsid w:val="007831D7"/>
    <w:rsid w:val="00783B37"/>
    <w:rsid w:val="00783C58"/>
    <w:rsid w:val="00785ADB"/>
    <w:rsid w:val="00786A8E"/>
    <w:rsid w:val="0079165F"/>
    <w:rsid w:val="00793CBB"/>
    <w:rsid w:val="00795F89"/>
    <w:rsid w:val="0079660E"/>
    <w:rsid w:val="007A07FD"/>
    <w:rsid w:val="007A1257"/>
    <w:rsid w:val="007A35D0"/>
    <w:rsid w:val="007A5445"/>
    <w:rsid w:val="007A6673"/>
    <w:rsid w:val="007B1951"/>
    <w:rsid w:val="007B5257"/>
    <w:rsid w:val="007B61BF"/>
    <w:rsid w:val="007B6483"/>
    <w:rsid w:val="007C0300"/>
    <w:rsid w:val="007C0F58"/>
    <w:rsid w:val="007C1427"/>
    <w:rsid w:val="007C1C82"/>
    <w:rsid w:val="007C70E4"/>
    <w:rsid w:val="007D48C9"/>
    <w:rsid w:val="007D5830"/>
    <w:rsid w:val="007D7251"/>
    <w:rsid w:val="007D7BE9"/>
    <w:rsid w:val="007E2E97"/>
    <w:rsid w:val="007E5A31"/>
    <w:rsid w:val="007F23C2"/>
    <w:rsid w:val="007F2EC1"/>
    <w:rsid w:val="007F38CC"/>
    <w:rsid w:val="007F51C1"/>
    <w:rsid w:val="007F6FA8"/>
    <w:rsid w:val="007F7081"/>
    <w:rsid w:val="007F7497"/>
    <w:rsid w:val="007F7D5F"/>
    <w:rsid w:val="0080059A"/>
    <w:rsid w:val="00800848"/>
    <w:rsid w:val="00804BF4"/>
    <w:rsid w:val="00805F89"/>
    <w:rsid w:val="00806E9F"/>
    <w:rsid w:val="00807A6A"/>
    <w:rsid w:val="00807B8D"/>
    <w:rsid w:val="00810614"/>
    <w:rsid w:val="00810D4D"/>
    <w:rsid w:val="00813C26"/>
    <w:rsid w:val="00814942"/>
    <w:rsid w:val="00816FC7"/>
    <w:rsid w:val="00820ED5"/>
    <w:rsid w:val="008238C7"/>
    <w:rsid w:val="00824780"/>
    <w:rsid w:val="008265EE"/>
    <w:rsid w:val="00827B5A"/>
    <w:rsid w:val="00831CD7"/>
    <w:rsid w:val="00831F2B"/>
    <w:rsid w:val="00832C89"/>
    <w:rsid w:val="00832F4C"/>
    <w:rsid w:val="0083495A"/>
    <w:rsid w:val="00835155"/>
    <w:rsid w:val="00836E73"/>
    <w:rsid w:val="00840110"/>
    <w:rsid w:val="00841A63"/>
    <w:rsid w:val="0084494F"/>
    <w:rsid w:val="0084540D"/>
    <w:rsid w:val="0084770E"/>
    <w:rsid w:val="0084796E"/>
    <w:rsid w:val="00853AFC"/>
    <w:rsid w:val="0085440B"/>
    <w:rsid w:val="00855EEB"/>
    <w:rsid w:val="008601F6"/>
    <w:rsid w:val="0086152A"/>
    <w:rsid w:val="00863C63"/>
    <w:rsid w:val="00863F7D"/>
    <w:rsid w:val="00864822"/>
    <w:rsid w:val="0086774E"/>
    <w:rsid w:val="00870B3B"/>
    <w:rsid w:val="0088388B"/>
    <w:rsid w:val="0088605B"/>
    <w:rsid w:val="008878E2"/>
    <w:rsid w:val="00895144"/>
    <w:rsid w:val="008959DE"/>
    <w:rsid w:val="00895BF0"/>
    <w:rsid w:val="008A0E15"/>
    <w:rsid w:val="008A112A"/>
    <w:rsid w:val="008A26EE"/>
    <w:rsid w:val="008A2719"/>
    <w:rsid w:val="008A2785"/>
    <w:rsid w:val="008A3C5C"/>
    <w:rsid w:val="008A4F77"/>
    <w:rsid w:val="008A70EA"/>
    <w:rsid w:val="008B1A0F"/>
    <w:rsid w:val="008B3460"/>
    <w:rsid w:val="008B3B90"/>
    <w:rsid w:val="008B5BBC"/>
    <w:rsid w:val="008B7D68"/>
    <w:rsid w:val="008C383A"/>
    <w:rsid w:val="008C6E60"/>
    <w:rsid w:val="008C6ECF"/>
    <w:rsid w:val="008C7810"/>
    <w:rsid w:val="008D0860"/>
    <w:rsid w:val="008D128B"/>
    <w:rsid w:val="008D529E"/>
    <w:rsid w:val="008D5E66"/>
    <w:rsid w:val="008D7224"/>
    <w:rsid w:val="008E1F9F"/>
    <w:rsid w:val="008E228A"/>
    <w:rsid w:val="008E34F4"/>
    <w:rsid w:val="008E4E30"/>
    <w:rsid w:val="008E6D82"/>
    <w:rsid w:val="008F0757"/>
    <w:rsid w:val="008F195B"/>
    <w:rsid w:val="008F1C60"/>
    <w:rsid w:val="008F34FC"/>
    <w:rsid w:val="008F3935"/>
    <w:rsid w:val="008F4992"/>
    <w:rsid w:val="008F54C2"/>
    <w:rsid w:val="008F6A81"/>
    <w:rsid w:val="009005AD"/>
    <w:rsid w:val="00900857"/>
    <w:rsid w:val="009009F2"/>
    <w:rsid w:val="0090117A"/>
    <w:rsid w:val="00903E38"/>
    <w:rsid w:val="00904042"/>
    <w:rsid w:val="00906F6E"/>
    <w:rsid w:val="00907F2B"/>
    <w:rsid w:val="00907FF1"/>
    <w:rsid w:val="00913BCC"/>
    <w:rsid w:val="00914382"/>
    <w:rsid w:val="009160A4"/>
    <w:rsid w:val="009172F7"/>
    <w:rsid w:val="0092027D"/>
    <w:rsid w:val="00924961"/>
    <w:rsid w:val="00935E58"/>
    <w:rsid w:val="0093620E"/>
    <w:rsid w:val="009417E2"/>
    <w:rsid w:val="009440E2"/>
    <w:rsid w:val="00946708"/>
    <w:rsid w:val="00946935"/>
    <w:rsid w:val="00946D85"/>
    <w:rsid w:val="009506E5"/>
    <w:rsid w:val="00950B5B"/>
    <w:rsid w:val="00953385"/>
    <w:rsid w:val="00953744"/>
    <w:rsid w:val="0095374E"/>
    <w:rsid w:val="00953A13"/>
    <w:rsid w:val="009561CE"/>
    <w:rsid w:val="00960A0F"/>
    <w:rsid w:val="00961767"/>
    <w:rsid w:val="00965084"/>
    <w:rsid w:val="00967661"/>
    <w:rsid w:val="00970756"/>
    <w:rsid w:val="00971088"/>
    <w:rsid w:val="00971974"/>
    <w:rsid w:val="00974420"/>
    <w:rsid w:val="00974471"/>
    <w:rsid w:val="00975372"/>
    <w:rsid w:val="0097608C"/>
    <w:rsid w:val="009807B7"/>
    <w:rsid w:val="0098086D"/>
    <w:rsid w:val="00985D80"/>
    <w:rsid w:val="00987E9F"/>
    <w:rsid w:val="00991A75"/>
    <w:rsid w:val="00991DEE"/>
    <w:rsid w:val="00992425"/>
    <w:rsid w:val="00992441"/>
    <w:rsid w:val="009956B9"/>
    <w:rsid w:val="00995D46"/>
    <w:rsid w:val="009979E6"/>
    <w:rsid w:val="009A1E78"/>
    <w:rsid w:val="009A2643"/>
    <w:rsid w:val="009A35AC"/>
    <w:rsid w:val="009A4F78"/>
    <w:rsid w:val="009A6AED"/>
    <w:rsid w:val="009B0433"/>
    <w:rsid w:val="009B1995"/>
    <w:rsid w:val="009B39B0"/>
    <w:rsid w:val="009B3EC2"/>
    <w:rsid w:val="009B63A5"/>
    <w:rsid w:val="009C243C"/>
    <w:rsid w:val="009C26B7"/>
    <w:rsid w:val="009C3B9D"/>
    <w:rsid w:val="009C4075"/>
    <w:rsid w:val="009C4EBE"/>
    <w:rsid w:val="009C64EB"/>
    <w:rsid w:val="009D13CF"/>
    <w:rsid w:val="009D33AE"/>
    <w:rsid w:val="009D3912"/>
    <w:rsid w:val="009D6983"/>
    <w:rsid w:val="009E1086"/>
    <w:rsid w:val="009E5CB8"/>
    <w:rsid w:val="009F09A4"/>
    <w:rsid w:val="009F1424"/>
    <w:rsid w:val="009F14F8"/>
    <w:rsid w:val="009F4A52"/>
    <w:rsid w:val="009F637A"/>
    <w:rsid w:val="009F7559"/>
    <w:rsid w:val="009F7FD7"/>
    <w:rsid w:val="00A104FD"/>
    <w:rsid w:val="00A1195A"/>
    <w:rsid w:val="00A13165"/>
    <w:rsid w:val="00A16A31"/>
    <w:rsid w:val="00A200F6"/>
    <w:rsid w:val="00A212D9"/>
    <w:rsid w:val="00A213D3"/>
    <w:rsid w:val="00A23779"/>
    <w:rsid w:val="00A25B8F"/>
    <w:rsid w:val="00A2648F"/>
    <w:rsid w:val="00A2650F"/>
    <w:rsid w:val="00A30409"/>
    <w:rsid w:val="00A3110F"/>
    <w:rsid w:val="00A32703"/>
    <w:rsid w:val="00A437AA"/>
    <w:rsid w:val="00A438F8"/>
    <w:rsid w:val="00A44FDC"/>
    <w:rsid w:val="00A4559B"/>
    <w:rsid w:val="00A4692E"/>
    <w:rsid w:val="00A46A61"/>
    <w:rsid w:val="00A53A8E"/>
    <w:rsid w:val="00A540B3"/>
    <w:rsid w:val="00A542A6"/>
    <w:rsid w:val="00A5552D"/>
    <w:rsid w:val="00A55BF8"/>
    <w:rsid w:val="00A577BB"/>
    <w:rsid w:val="00A605A7"/>
    <w:rsid w:val="00A60A28"/>
    <w:rsid w:val="00A657D4"/>
    <w:rsid w:val="00A66A25"/>
    <w:rsid w:val="00A71987"/>
    <w:rsid w:val="00A72071"/>
    <w:rsid w:val="00A72596"/>
    <w:rsid w:val="00A7332A"/>
    <w:rsid w:val="00A76C1B"/>
    <w:rsid w:val="00A8254D"/>
    <w:rsid w:val="00A87112"/>
    <w:rsid w:val="00A8751B"/>
    <w:rsid w:val="00A90BBD"/>
    <w:rsid w:val="00A92747"/>
    <w:rsid w:val="00A93723"/>
    <w:rsid w:val="00A939DC"/>
    <w:rsid w:val="00A94979"/>
    <w:rsid w:val="00A94A04"/>
    <w:rsid w:val="00A95C14"/>
    <w:rsid w:val="00A962BC"/>
    <w:rsid w:val="00A97C45"/>
    <w:rsid w:val="00AA115E"/>
    <w:rsid w:val="00AA28EB"/>
    <w:rsid w:val="00AB18BE"/>
    <w:rsid w:val="00AB36EB"/>
    <w:rsid w:val="00AB4592"/>
    <w:rsid w:val="00AB55A5"/>
    <w:rsid w:val="00AB62EF"/>
    <w:rsid w:val="00AC044F"/>
    <w:rsid w:val="00AC0810"/>
    <w:rsid w:val="00AC5E0C"/>
    <w:rsid w:val="00AC75B6"/>
    <w:rsid w:val="00AD07BC"/>
    <w:rsid w:val="00AD0FB7"/>
    <w:rsid w:val="00AD4F0D"/>
    <w:rsid w:val="00AD5138"/>
    <w:rsid w:val="00AD5541"/>
    <w:rsid w:val="00AD589C"/>
    <w:rsid w:val="00AD5D4C"/>
    <w:rsid w:val="00AD6EFA"/>
    <w:rsid w:val="00AD7DE6"/>
    <w:rsid w:val="00AE0A94"/>
    <w:rsid w:val="00AE35FC"/>
    <w:rsid w:val="00AE57A9"/>
    <w:rsid w:val="00AE6FB7"/>
    <w:rsid w:val="00AF1C93"/>
    <w:rsid w:val="00AF3641"/>
    <w:rsid w:val="00AF411B"/>
    <w:rsid w:val="00AF4186"/>
    <w:rsid w:val="00AF5F30"/>
    <w:rsid w:val="00AF6134"/>
    <w:rsid w:val="00AF629A"/>
    <w:rsid w:val="00B023E8"/>
    <w:rsid w:val="00B05E0A"/>
    <w:rsid w:val="00B06EBE"/>
    <w:rsid w:val="00B108AB"/>
    <w:rsid w:val="00B11BE4"/>
    <w:rsid w:val="00B13BE4"/>
    <w:rsid w:val="00B16034"/>
    <w:rsid w:val="00B16855"/>
    <w:rsid w:val="00B17DCD"/>
    <w:rsid w:val="00B24E16"/>
    <w:rsid w:val="00B26803"/>
    <w:rsid w:val="00B27F8D"/>
    <w:rsid w:val="00B324CC"/>
    <w:rsid w:val="00B32C7C"/>
    <w:rsid w:val="00B33B6A"/>
    <w:rsid w:val="00B35592"/>
    <w:rsid w:val="00B37249"/>
    <w:rsid w:val="00B378A0"/>
    <w:rsid w:val="00B37911"/>
    <w:rsid w:val="00B412EE"/>
    <w:rsid w:val="00B4248C"/>
    <w:rsid w:val="00B42913"/>
    <w:rsid w:val="00B44518"/>
    <w:rsid w:val="00B45201"/>
    <w:rsid w:val="00B55916"/>
    <w:rsid w:val="00B606CC"/>
    <w:rsid w:val="00B60960"/>
    <w:rsid w:val="00B62AB7"/>
    <w:rsid w:val="00B6566D"/>
    <w:rsid w:val="00B733D2"/>
    <w:rsid w:val="00B74DA6"/>
    <w:rsid w:val="00B757BF"/>
    <w:rsid w:val="00B7695D"/>
    <w:rsid w:val="00B77128"/>
    <w:rsid w:val="00B82C46"/>
    <w:rsid w:val="00B837E1"/>
    <w:rsid w:val="00B84480"/>
    <w:rsid w:val="00B853C8"/>
    <w:rsid w:val="00B85878"/>
    <w:rsid w:val="00B87527"/>
    <w:rsid w:val="00B92444"/>
    <w:rsid w:val="00B93A3B"/>
    <w:rsid w:val="00B93FD6"/>
    <w:rsid w:val="00B94318"/>
    <w:rsid w:val="00B965A9"/>
    <w:rsid w:val="00B9667D"/>
    <w:rsid w:val="00BA3162"/>
    <w:rsid w:val="00BA61C6"/>
    <w:rsid w:val="00BA703A"/>
    <w:rsid w:val="00BA7276"/>
    <w:rsid w:val="00BA79F0"/>
    <w:rsid w:val="00BB6125"/>
    <w:rsid w:val="00BB6189"/>
    <w:rsid w:val="00BC1F6C"/>
    <w:rsid w:val="00BC2D51"/>
    <w:rsid w:val="00BC367E"/>
    <w:rsid w:val="00BD0083"/>
    <w:rsid w:val="00BD1B0E"/>
    <w:rsid w:val="00BD24C3"/>
    <w:rsid w:val="00BE1CC6"/>
    <w:rsid w:val="00BE2684"/>
    <w:rsid w:val="00BE2BB0"/>
    <w:rsid w:val="00BE37F0"/>
    <w:rsid w:val="00BE4A46"/>
    <w:rsid w:val="00BE6868"/>
    <w:rsid w:val="00BE7D6D"/>
    <w:rsid w:val="00BE7EAD"/>
    <w:rsid w:val="00BF0825"/>
    <w:rsid w:val="00BF1E64"/>
    <w:rsid w:val="00BF2E67"/>
    <w:rsid w:val="00BF34FF"/>
    <w:rsid w:val="00BF6602"/>
    <w:rsid w:val="00BF75B2"/>
    <w:rsid w:val="00C015A1"/>
    <w:rsid w:val="00C033DB"/>
    <w:rsid w:val="00C03D76"/>
    <w:rsid w:val="00C03FC6"/>
    <w:rsid w:val="00C05D3C"/>
    <w:rsid w:val="00C06905"/>
    <w:rsid w:val="00C07470"/>
    <w:rsid w:val="00C10508"/>
    <w:rsid w:val="00C10ABA"/>
    <w:rsid w:val="00C1432D"/>
    <w:rsid w:val="00C14969"/>
    <w:rsid w:val="00C1556F"/>
    <w:rsid w:val="00C21E18"/>
    <w:rsid w:val="00C22A27"/>
    <w:rsid w:val="00C26CC4"/>
    <w:rsid w:val="00C2768D"/>
    <w:rsid w:val="00C278A9"/>
    <w:rsid w:val="00C324EB"/>
    <w:rsid w:val="00C356AB"/>
    <w:rsid w:val="00C36A4C"/>
    <w:rsid w:val="00C36D60"/>
    <w:rsid w:val="00C3735A"/>
    <w:rsid w:val="00C40124"/>
    <w:rsid w:val="00C401C5"/>
    <w:rsid w:val="00C40987"/>
    <w:rsid w:val="00C40E01"/>
    <w:rsid w:val="00C424FE"/>
    <w:rsid w:val="00C42500"/>
    <w:rsid w:val="00C440BD"/>
    <w:rsid w:val="00C45CAE"/>
    <w:rsid w:val="00C45FF0"/>
    <w:rsid w:val="00C4682A"/>
    <w:rsid w:val="00C4691D"/>
    <w:rsid w:val="00C46B86"/>
    <w:rsid w:val="00C47D6C"/>
    <w:rsid w:val="00C53E58"/>
    <w:rsid w:val="00C54C9C"/>
    <w:rsid w:val="00C54F92"/>
    <w:rsid w:val="00C5594D"/>
    <w:rsid w:val="00C57EF6"/>
    <w:rsid w:val="00C619E9"/>
    <w:rsid w:val="00C61F8C"/>
    <w:rsid w:val="00C706BD"/>
    <w:rsid w:val="00C70704"/>
    <w:rsid w:val="00C709F5"/>
    <w:rsid w:val="00C74D44"/>
    <w:rsid w:val="00C82100"/>
    <w:rsid w:val="00C90FD9"/>
    <w:rsid w:val="00C915A3"/>
    <w:rsid w:val="00C925E5"/>
    <w:rsid w:val="00C92BD0"/>
    <w:rsid w:val="00C93AFE"/>
    <w:rsid w:val="00C95B5F"/>
    <w:rsid w:val="00C96AFC"/>
    <w:rsid w:val="00CA12C1"/>
    <w:rsid w:val="00CA6525"/>
    <w:rsid w:val="00CA7392"/>
    <w:rsid w:val="00CB0478"/>
    <w:rsid w:val="00CB2349"/>
    <w:rsid w:val="00CB23F5"/>
    <w:rsid w:val="00CB28E5"/>
    <w:rsid w:val="00CB47D3"/>
    <w:rsid w:val="00CB5AA2"/>
    <w:rsid w:val="00CB66C7"/>
    <w:rsid w:val="00CB6C39"/>
    <w:rsid w:val="00CB7301"/>
    <w:rsid w:val="00CC0A2C"/>
    <w:rsid w:val="00CC15D7"/>
    <w:rsid w:val="00CC4315"/>
    <w:rsid w:val="00CC45E7"/>
    <w:rsid w:val="00CC5265"/>
    <w:rsid w:val="00CC572A"/>
    <w:rsid w:val="00CC5CF8"/>
    <w:rsid w:val="00CC7289"/>
    <w:rsid w:val="00CC7F7B"/>
    <w:rsid w:val="00CD33C1"/>
    <w:rsid w:val="00CD3CF4"/>
    <w:rsid w:val="00CD4582"/>
    <w:rsid w:val="00CD6296"/>
    <w:rsid w:val="00CD7294"/>
    <w:rsid w:val="00CE0D5E"/>
    <w:rsid w:val="00CE15EE"/>
    <w:rsid w:val="00CE188C"/>
    <w:rsid w:val="00CE1C7C"/>
    <w:rsid w:val="00CE26BC"/>
    <w:rsid w:val="00CE493D"/>
    <w:rsid w:val="00CF567F"/>
    <w:rsid w:val="00CF5B3E"/>
    <w:rsid w:val="00D0038D"/>
    <w:rsid w:val="00D01300"/>
    <w:rsid w:val="00D01D3B"/>
    <w:rsid w:val="00D04007"/>
    <w:rsid w:val="00D056A3"/>
    <w:rsid w:val="00D0613B"/>
    <w:rsid w:val="00D0658A"/>
    <w:rsid w:val="00D07F8E"/>
    <w:rsid w:val="00D10B3C"/>
    <w:rsid w:val="00D13AA1"/>
    <w:rsid w:val="00D1561B"/>
    <w:rsid w:val="00D15791"/>
    <w:rsid w:val="00D15E5D"/>
    <w:rsid w:val="00D20B89"/>
    <w:rsid w:val="00D2153A"/>
    <w:rsid w:val="00D22F68"/>
    <w:rsid w:val="00D3074B"/>
    <w:rsid w:val="00D31E94"/>
    <w:rsid w:val="00D3377E"/>
    <w:rsid w:val="00D34565"/>
    <w:rsid w:val="00D3601A"/>
    <w:rsid w:val="00D372C1"/>
    <w:rsid w:val="00D375E0"/>
    <w:rsid w:val="00D40114"/>
    <w:rsid w:val="00D4139D"/>
    <w:rsid w:val="00D43372"/>
    <w:rsid w:val="00D5010F"/>
    <w:rsid w:val="00D50F24"/>
    <w:rsid w:val="00D51083"/>
    <w:rsid w:val="00D516C9"/>
    <w:rsid w:val="00D5178F"/>
    <w:rsid w:val="00D550FD"/>
    <w:rsid w:val="00D5540E"/>
    <w:rsid w:val="00D574A6"/>
    <w:rsid w:val="00D61E0E"/>
    <w:rsid w:val="00D6302F"/>
    <w:rsid w:val="00D64576"/>
    <w:rsid w:val="00D64E1D"/>
    <w:rsid w:val="00D664BD"/>
    <w:rsid w:val="00D66BA8"/>
    <w:rsid w:val="00D67A3D"/>
    <w:rsid w:val="00D70530"/>
    <w:rsid w:val="00D7071E"/>
    <w:rsid w:val="00D7094E"/>
    <w:rsid w:val="00D7130A"/>
    <w:rsid w:val="00D739D9"/>
    <w:rsid w:val="00D74E3A"/>
    <w:rsid w:val="00D75337"/>
    <w:rsid w:val="00D77BE3"/>
    <w:rsid w:val="00D831BA"/>
    <w:rsid w:val="00D84191"/>
    <w:rsid w:val="00D84589"/>
    <w:rsid w:val="00D84F02"/>
    <w:rsid w:val="00D867A0"/>
    <w:rsid w:val="00D874D8"/>
    <w:rsid w:val="00D921A4"/>
    <w:rsid w:val="00D9410E"/>
    <w:rsid w:val="00D96B84"/>
    <w:rsid w:val="00DA1755"/>
    <w:rsid w:val="00DA1DD5"/>
    <w:rsid w:val="00DA1EDD"/>
    <w:rsid w:val="00DA372C"/>
    <w:rsid w:val="00DA575D"/>
    <w:rsid w:val="00DA652C"/>
    <w:rsid w:val="00DA6B3F"/>
    <w:rsid w:val="00DB0B1E"/>
    <w:rsid w:val="00DB1D7F"/>
    <w:rsid w:val="00DB308B"/>
    <w:rsid w:val="00DB73E2"/>
    <w:rsid w:val="00DC0111"/>
    <w:rsid w:val="00DC0CAD"/>
    <w:rsid w:val="00DC10E3"/>
    <w:rsid w:val="00DC1433"/>
    <w:rsid w:val="00DC16DB"/>
    <w:rsid w:val="00DC35E6"/>
    <w:rsid w:val="00DC39A8"/>
    <w:rsid w:val="00DC444C"/>
    <w:rsid w:val="00DC4F7E"/>
    <w:rsid w:val="00DC5DA4"/>
    <w:rsid w:val="00DD0CF9"/>
    <w:rsid w:val="00DD1978"/>
    <w:rsid w:val="00DD2244"/>
    <w:rsid w:val="00DD2338"/>
    <w:rsid w:val="00DD51E9"/>
    <w:rsid w:val="00DE1DD1"/>
    <w:rsid w:val="00DE1E9A"/>
    <w:rsid w:val="00DE21A7"/>
    <w:rsid w:val="00DE2937"/>
    <w:rsid w:val="00DE59C1"/>
    <w:rsid w:val="00DE7132"/>
    <w:rsid w:val="00DE7E99"/>
    <w:rsid w:val="00DF04F3"/>
    <w:rsid w:val="00DF14EB"/>
    <w:rsid w:val="00DF18A2"/>
    <w:rsid w:val="00DF5601"/>
    <w:rsid w:val="00DF5707"/>
    <w:rsid w:val="00DF5E50"/>
    <w:rsid w:val="00DF72F7"/>
    <w:rsid w:val="00E02BDD"/>
    <w:rsid w:val="00E04C40"/>
    <w:rsid w:val="00E05D21"/>
    <w:rsid w:val="00E07154"/>
    <w:rsid w:val="00E110BE"/>
    <w:rsid w:val="00E17BBB"/>
    <w:rsid w:val="00E2048D"/>
    <w:rsid w:val="00E208C3"/>
    <w:rsid w:val="00E22ADA"/>
    <w:rsid w:val="00E23B10"/>
    <w:rsid w:val="00E2458C"/>
    <w:rsid w:val="00E27537"/>
    <w:rsid w:val="00E2765C"/>
    <w:rsid w:val="00E31012"/>
    <w:rsid w:val="00E33D84"/>
    <w:rsid w:val="00E33F91"/>
    <w:rsid w:val="00E35811"/>
    <w:rsid w:val="00E37343"/>
    <w:rsid w:val="00E37859"/>
    <w:rsid w:val="00E4151F"/>
    <w:rsid w:val="00E41C92"/>
    <w:rsid w:val="00E4530B"/>
    <w:rsid w:val="00E463C4"/>
    <w:rsid w:val="00E517A8"/>
    <w:rsid w:val="00E51BA0"/>
    <w:rsid w:val="00E5304F"/>
    <w:rsid w:val="00E55818"/>
    <w:rsid w:val="00E579E9"/>
    <w:rsid w:val="00E622D5"/>
    <w:rsid w:val="00E63890"/>
    <w:rsid w:val="00E64699"/>
    <w:rsid w:val="00E70E44"/>
    <w:rsid w:val="00E70EA5"/>
    <w:rsid w:val="00E7143B"/>
    <w:rsid w:val="00E715EE"/>
    <w:rsid w:val="00E809FA"/>
    <w:rsid w:val="00E81302"/>
    <w:rsid w:val="00E83E80"/>
    <w:rsid w:val="00E845C7"/>
    <w:rsid w:val="00E853E1"/>
    <w:rsid w:val="00E87AEC"/>
    <w:rsid w:val="00E901D8"/>
    <w:rsid w:val="00E921B2"/>
    <w:rsid w:val="00E92C51"/>
    <w:rsid w:val="00E9442D"/>
    <w:rsid w:val="00E94F41"/>
    <w:rsid w:val="00E9724E"/>
    <w:rsid w:val="00EA4FD1"/>
    <w:rsid w:val="00EA5902"/>
    <w:rsid w:val="00EA616F"/>
    <w:rsid w:val="00EB02BC"/>
    <w:rsid w:val="00EB12E7"/>
    <w:rsid w:val="00EB156A"/>
    <w:rsid w:val="00EB25B5"/>
    <w:rsid w:val="00EB5339"/>
    <w:rsid w:val="00EB7816"/>
    <w:rsid w:val="00EB7ED4"/>
    <w:rsid w:val="00EC0992"/>
    <w:rsid w:val="00EC7B89"/>
    <w:rsid w:val="00ED093E"/>
    <w:rsid w:val="00ED11A0"/>
    <w:rsid w:val="00ED2859"/>
    <w:rsid w:val="00ED2B39"/>
    <w:rsid w:val="00ED4A6E"/>
    <w:rsid w:val="00ED5801"/>
    <w:rsid w:val="00ED6A17"/>
    <w:rsid w:val="00EE013C"/>
    <w:rsid w:val="00EE04B3"/>
    <w:rsid w:val="00EE2CC8"/>
    <w:rsid w:val="00EE3863"/>
    <w:rsid w:val="00EE3F06"/>
    <w:rsid w:val="00EE40D8"/>
    <w:rsid w:val="00EE4B04"/>
    <w:rsid w:val="00EE54CE"/>
    <w:rsid w:val="00EE695B"/>
    <w:rsid w:val="00EF045B"/>
    <w:rsid w:val="00EF076F"/>
    <w:rsid w:val="00EF122A"/>
    <w:rsid w:val="00EF5516"/>
    <w:rsid w:val="00EF5C03"/>
    <w:rsid w:val="00EF5F4B"/>
    <w:rsid w:val="00EF6804"/>
    <w:rsid w:val="00F01F06"/>
    <w:rsid w:val="00F03584"/>
    <w:rsid w:val="00F05D86"/>
    <w:rsid w:val="00F1008B"/>
    <w:rsid w:val="00F14A12"/>
    <w:rsid w:val="00F232E0"/>
    <w:rsid w:val="00F23C6A"/>
    <w:rsid w:val="00F23E44"/>
    <w:rsid w:val="00F23F4A"/>
    <w:rsid w:val="00F23FBD"/>
    <w:rsid w:val="00F25F99"/>
    <w:rsid w:val="00F26674"/>
    <w:rsid w:val="00F2708D"/>
    <w:rsid w:val="00F306FB"/>
    <w:rsid w:val="00F30B68"/>
    <w:rsid w:val="00F358D2"/>
    <w:rsid w:val="00F363BF"/>
    <w:rsid w:val="00F40427"/>
    <w:rsid w:val="00F41522"/>
    <w:rsid w:val="00F4178B"/>
    <w:rsid w:val="00F42604"/>
    <w:rsid w:val="00F459A6"/>
    <w:rsid w:val="00F4758A"/>
    <w:rsid w:val="00F478D7"/>
    <w:rsid w:val="00F479BA"/>
    <w:rsid w:val="00F50540"/>
    <w:rsid w:val="00F51B14"/>
    <w:rsid w:val="00F56FD4"/>
    <w:rsid w:val="00F6180F"/>
    <w:rsid w:val="00F62004"/>
    <w:rsid w:val="00F633CB"/>
    <w:rsid w:val="00F636AC"/>
    <w:rsid w:val="00F63A12"/>
    <w:rsid w:val="00F64C63"/>
    <w:rsid w:val="00F670B3"/>
    <w:rsid w:val="00F747FF"/>
    <w:rsid w:val="00F77FBA"/>
    <w:rsid w:val="00F806E8"/>
    <w:rsid w:val="00F80925"/>
    <w:rsid w:val="00F821D3"/>
    <w:rsid w:val="00F841E3"/>
    <w:rsid w:val="00F850CF"/>
    <w:rsid w:val="00F87E1E"/>
    <w:rsid w:val="00F97EB9"/>
    <w:rsid w:val="00FA0A13"/>
    <w:rsid w:val="00FA181E"/>
    <w:rsid w:val="00FA4AB6"/>
    <w:rsid w:val="00FA57B3"/>
    <w:rsid w:val="00FA7368"/>
    <w:rsid w:val="00FC0E70"/>
    <w:rsid w:val="00FC1453"/>
    <w:rsid w:val="00FC28A3"/>
    <w:rsid w:val="00FC2E2E"/>
    <w:rsid w:val="00FC34E4"/>
    <w:rsid w:val="00FC365A"/>
    <w:rsid w:val="00FD179F"/>
    <w:rsid w:val="00FD1A6E"/>
    <w:rsid w:val="00FD362A"/>
    <w:rsid w:val="00FD44FB"/>
    <w:rsid w:val="00FD7C21"/>
    <w:rsid w:val="00FD7F13"/>
    <w:rsid w:val="00FE126F"/>
    <w:rsid w:val="00FE1C78"/>
    <w:rsid w:val="00FE20BA"/>
    <w:rsid w:val="00FE2237"/>
    <w:rsid w:val="00FE3E81"/>
    <w:rsid w:val="00FE402E"/>
    <w:rsid w:val="00FE472A"/>
    <w:rsid w:val="00FE6470"/>
    <w:rsid w:val="00FE6818"/>
    <w:rsid w:val="00FE7CB5"/>
    <w:rsid w:val="00FF11C7"/>
    <w:rsid w:val="00FF4143"/>
    <w:rsid w:val="00FF6D0F"/>
    <w:rsid w:val="01862FDC"/>
    <w:rsid w:val="02440E26"/>
    <w:rsid w:val="02D70CCC"/>
    <w:rsid w:val="036C5F3F"/>
    <w:rsid w:val="04CD7B79"/>
    <w:rsid w:val="051756D5"/>
    <w:rsid w:val="059441A5"/>
    <w:rsid w:val="06B30B2B"/>
    <w:rsid w:val="092A0BD5"/>
    <w:rsid w:val="0A4A7AF2"/>
    <w:rsid w:val="0AE3170C"/>
    <w:rsid w:val="0DA6145D"/>
    <w:rsid w:val="122212AA"/>
    <w:rsid w:val="12722DE0"/>
    <w:rsid w:val="149F6B6D"/>
    <w:rsid w:val="15637252"/>
    <w:rsid w:val="173F5D3E"/>
    <w:rsid w:val="1975395E"/>
    <w:rsid w:val="1AD166F2"/>
    <w:rsid w:val="1B0C0C06"/>
    <w:rsid w:val="1E4E5F75"/>
    <w:rsid w:val="2097141F"/>
    <w:rsid w:val="218F3875"/>
    <w:rsid w:val="21F83222"/>
    <w:rsid w:val="22F5152F"/>
    <w:rsid w:val="25797F62"/>
    <w:rsid w:val="287602A9"/>
    <w:rsid w:val="2BFF4985"/>
    <w:rsid w:val="2D943956"/>
    <w:rsid w:val="2EB74BE7"/>
    <w:rsid w:val="2EE44E0D"/>
    <w:rsid w:val="30D7263F"/>
    <w:rsid w:val="315A6F47"/>
    <w:rsid w:val="322561C1"/>
    <w:rsid w:val="346A6EA5"/>
    <w:rsid w:val="35426D51"/>
    <w:rsid w:val="3956308C"/>
    <w:rsid w:val="3B17608A"/>
    <w:rsid w:val="3F725B67"/>
    <w:rsid w:val="40191198"/>
    <w:rsid w:val="44DD26E5"/>
    <w:rsid w:val="487510F4"/>
    <w:rsid w:val="48FF0086"/>
    <w:rsid w:val="4B096DD5"/>
    <w:rsid w:val="4D8C7922"/>
    <w:rsid w:val="4E857D67"/>
    <w:rsid w:val="4ED00564"/>
    <w:rsid w:val="545724DF"/>
    <w:rsid w:val="57650FB8"/>
    <w:rsid w:val="58C97D86"/>
    <w:rsid w:val="59720377"/>
    <w:rsid w:val="59FC63DC"/>
    <w:rsid w:val="5AA54E41"/>
    <w:rsid w:val="5FD80CB8"/>
    <w:rsid w:val="61D054BC"/>
    <w:rsid w:val="64516EBC"/>
    <w:rsid w:val="67217203"/>
    <w:rsid w:val="684211EE"/>
    <w:rsid w:val="6A446147"/>
    <w:rsid w:val="7079739D"/>
    <w:rsid w:val="74A379E7"/>
    <w:rsid w:val="77310927"/>
    <w:rsid w:val="7AA66BC8"/>
    <w:rsid w:val="7ACC04D5"/>
    <w:rsid w:val="7B0972EE"/>
    <w:rsid w:val="7E98665A"/>
    <w:rsid w:val="7F64115E"/>
    <w:rsid w:val="7F7C39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napToGrid w:val="0"/>
      <w:spacing w:line="360" w:lineRule="auto"/>
      <w:ind w:firstLine="200" w:firstLineChars="200"/>
      <w:jc w:val="both"/>
    </w:pPr>
    <w:rPr>
      <w:rFonts w:ascii="Times New Roman" w:hAnsi="Times New Roman" w:eastAsia="宋体" w:cs="Times New Roman"/>
      <w:kern w:val="2"/>
      <w:sz w:val="28"/>
      <w:szCs w:val="24"/>
      <w:lang w:val="en-US" w:eastAsia="zh-CN" w:bidi="ar-SA"/>
    </w:rPr>
  </w:style>
  <w:style w:type="paragraph" w:styleId="2">
    <w:name w:val="heading 1"/>
    <w:next w:val="1"/>
    <w:qFormat/>
    <w:uiPriority w:val="0"/>
    <w:pPr>
      <w:keepNext/>
      <w:keepLines/>
      <w:spacing w:line="360" w:lineRule="auto"/>
      <w:outlineLvl w:val="0"/>
    </w:pPr>
    <w:rPr>
      <w:rFonts w:ascii="宋体" w:hAnsi="宋体" w:eastAsia="宋体" w:cs="Times New Roman"/>
      <w:b/>
      <w:bCs/>
      <w:kern w:val="44"/>
      <w:sz w:val="32"/>
      <w:szCs w:val="32"/>
      <w:lang w:val="zh-CN" w:eastAsia="zh-CN" w:bidi="ar-SA"/>
    </w:rPr>
  </w:style>
  <w:style w:type="paragraph" w:styleId="3">
    <w:name w:val="heading 2"/>
    <w:next w:val="1"/>
    <w:qFormat/>
    <w:uiPriority w:val="0"/>
    <w:pPr>
      <w:keepNext/>
      <w:spacing w:before="80" w:after="80" w:line="360" w:lineRule="auto"/>
      <w:contextualSpacing/>
      <w:outlineLvl w:val="1"/>
    </w:pPr>
    <w:rPr>
      <w:rFonts w:ascii="Times New Roman" w:hAnsi="Times New Roman" w:eastAsia="宋体" w:cs="Times New Roman"/>
      <w:b/>
      <w:bCs/>
      <w:kern w:val="2"/>
      <w:sz w:val="32"/>
      <w:szCs w:val="36"/>
      <w:lang w:val="en-US" w:eastAsia="zh-CN" w:bidi="ar-SA"/>
    </w:rPr>
  </w:style>
  <w:style w:type="paragraph" w:styleId="4">
    <w:name w:val="heading 3"/>
    <w:basedOn w:val="1"/>
    <w:next w:val="1"/>
    <w:link w:val="60"/>
    <w:unhideWhenUsed/>
    <w:qFormat/>
    <w:uiPriority w:val="0"/>
    <w:pPr>
      <w:keepNext/>
      <w:keepLines/>
      <w:spacing w:before="260" w:after="260" w:line="416" w:lineRule="auto"/>
      <w:outlineLvl w:val="2"/>
    </w:pPr>
    <w:rPr>
      <w:b/>
      <w:bCs/>
      <w:sz w:val="32"/>
      <w:szCs w:val="32"/>
    </w:rPr>
  </w:style>
  <w:style w:type="paragraph" w:styleId="5">
    <w:name w:val="heading 4"/>
    <w:basedOn w:val="1"/>
    <w:next w:val="1"/>
    <w:link w:val="62"/>
    <w:unhideWhenUsed/>
    <w:qFormat/>
    <w:uiPriority w:val="0"/>
    <w:pPr>
      <w:keepNext/>
      <w:keepLines/>
      <w:spacing w:before="280" w:after="290" w:line="376" w:lineRule="auto"/>
      <w:outlineLvl w:val="3"/>
    </w:pPr>
    <w:rPr>
      <w:rFonts w:asciiTheme="majorHAnsi" w:hAnsiTheme="majorHAnsi" w:eastAsiaTheme="majorEastAsia" w:cstheme="majorBidi"/>
      <w:b/>
      <w:bCs/>
      <w:szCs w:val="28"/>
    </w:rPr>
  </w:style>
  <w:style w:type="paragraph" w:styleId="6">
    <w:name w:val="heading 5"/>
    <w:basedOn w:val="1"/>
    <w:next w:val="1"/>
    <w:link w:val="63"/>
    <w:unhideWhenUsed/>
    <w:qFormat/>
    <w:uiPriority w:val="0"/>
    <w:pPr>
      <w:keepNext/>
      <w:keepLines/>
      <w:spacing w:before="280" w:after="290" w:line="376" w:lineRule="auto"/>
      <w:outlineLvl w:val="4"/>
    </w:pPr>
    <w:rPr>
      <w:b/>
      <w:bCs/>
      <w:szCs w:val="28"/>
    </w:rPr>
  </w:style>
  <w:style w:type="character" w:default="1" w:styleId="25">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7">
    <w:name w:val="Normal Indent"/>
    <w:basedOn w:val="1"/>
    <w:qFormat/>
    <w:uiPriority w:val="0"/>
    <w:pPr>
      <w:spacing w:line="318" w:lineRule="atLeast"/>
      <w:ind w:left="709" w:right="843"/>
      <w:textAlignment w:val="baseline"/>
    </w:pPr>
    <w:rPr>
      <w:rFonts w:ascii="楷体" w:eastAsia="楷体"/>
      <w:kern w:val="0"/>
      <w:szCs w:val="20"/>
    </w:rPr>
  </w:style>
  <w:style w:type="paragraph" w:styleId="8">
    <w:name w:val="caption"/>
    <w:basedOn w:val="1"/>
    <w:next w:val="1"/>
    <w:qFormat/>
    <w:uiPriority w:val="35"/>
    <w:rPr>
      <w:rFonts w:ascii="Cambria" w:hAnsi="Cambria" w:eastAsia="黑体"/>
      <w:sz w:val="20"/>
      <w:szCs w:val="20"/>
    </w:rPr>
  </w:style>
  <w:style w:type="paragraph" w:styleId="9">
    <w:name w:val="Document Map"/>
    <w:basedOn w:val="1"/>
    <w:semiHidden/>
    <w:qFormat/>
    <w:uiPriority w:val="0"/>
    <w:pPr>
      <w:shd w:val="clear" w:color="auto" w:fill="000080"/>
    </w:pPr>
  </w:style>
  <w:style w:type="paragraph" w:styleId="10">
    <w:name w:val="annotation text"/>
    <w:basedOn w:val="1"/>
    <w:semiHidden/>
    <w:qFormat/>
    <w:uiPriority w:val="0"/>
    <w:pPr>
      <w:jc w:val="left"/>
    </w:pPr>
  </w:style>
  <w:style w:type="paragraph" w:styleId="11">
    <w:name w:val="Body Text"/>
    <w:basedOn w:val="1"/>
    <w:qFormat/>
    <w:uiPriority w:val="0"/>
    <w:pPr>
      <w:spacing w:after="120"/>
    </w:pPr>
  </w:style>
  <w:style w:type="paragraph" w:styleId="12">
    <w:name w:val="Body Text Indent"/>
    <w:basedOn w:val="1"/>
    <w:qFormat/>
    <w:uiPriority w:val="0"/>
    <w:pPr>
      <w:spacing w:after="120"/>
      <w:ind w:left="420" w:leftChars="200"/>
    </w:pPr>
  </w:style>
  <w:style w:type="paragraph" w:styleId="13">
    <w:name w:val="toc 3"/>
    <w:basedOn w:val="1"/>
    <w:next w:val="1"/>
    <w:unhideWhenUsed/>
    <w:qFormat/>
    <w:uiPriority w:val="39"/>
    <w:pPr>
      <w:widowControl/>
      <w:spacing w:after="100" w:line="276" w:lineRule="auto"/>
      <w:ind w:left="440"/>
      <w:jc w:val="left"/>
    </w:pPr>
    <w:rPr>
      <w:rFonts w:ascii="Calibri" w:hAnsi="Calibri"/>
      <w:kern w:val="0"/>
      <w:sz w:val="22"/>
      <w:szCs w:val="22"/>
    </w:rPr>
  </w:style>
  <w:style w:type="paragraph" w:styleId="14">
    <w:name w:val="Plain Text"/>
    <w:basedOn w:val="1"/>
    <w:link w:val="29"/>
    <w:qFormat/>
    <w:uiPriority w:val="0"/>
    <w:rPr>
      <w:rFonts w:ascii="宋体" w:hAnsi="Courier New" w:cs="Courier New"/>
      <w:szCs w:val="21"/>
    </w:rPr>
  </w:style>
  <w:style w:type="paragraph" w:styleId="15">
    <w:name w:val="Date"/>
    <w:basedOn w:val="1"/>
    <w:next w:val="1"/>
    <w:link w:val="30"/>
    <w:qFormat/>
    <w:uiPriority w:val="0"/>
    <w:pPr>
      <w:ind w:left="100" w:leftChars="2500"/>
    </w:pPr>
  </w:style>
  <w:style w:type="paragraph" w:styleId="16">
    <w:name w:val="Balloon Text"/>
    <w:basedOn w:val="1"/>
    <w:semiHidden/>
    <w:qFormat/>
    <w:uiPriority w:val="0"/>
    <w:rPr>
      <w:sz w:val="18"/>
      <w:szCs w:val="18"/>
    </w:rPr>
  </w:style>
  <w:style w:type="paragraph" w:styleId="17">
    <w:name w:val="footer"/>
    <w:basedOn w:val="1"/>
    <w:qFormat/>
    <w:uiPriority w:val="0"/>
    <w:pPr>
      <w:tabs>
        <w:tab w:val="center" w:pos="4153"/>
        <w:tab w:val="right" w:pos="8306"/>
      </w:tabs>
      <w:spacing w:line="480" w:lineRule="atLeast"/>
      <w:jc w:val="left"/>
    </w:pPr>
    <w:rPr>
      <w:rFonts w:ascii="宋体"/>
      <w:snapToGrid w:val="0"/>
      <w:kern w:val="0"/>
      <w:sz w:val="18"/>
      <w:szCs w:val="20"/>
    </w:rPr>
  </w:style>
  <w:style w:type="paragraph" w:styleId="18">
    <w:name w:val="header"/>
    <w:basedOn w:val="1"/>
    <w:qFormat/>
    <w:uiPriority w:val="0"/>
    <w:pPr>
      <w:pBdr>
        <w:bottom w:val="single" w:color="auto" w:sz="6" w:space="1"/>
      </w:pBdr>
      <w:tabs>
        <w:tab w:val="center" w:pos="4153"/>
        <w:tab w:val="right" w:pos="8306"/>
      </w:tabs>
      <w:jc w:val="center"/>
    </w:pPr>
    <w:rPr>
      <w:sz w:val="18"/>
      <w:szCs w:val="18"/>
    </w:rPr>
  </w:style>
  <w:style w:type="paragraph" w:styleId="19">
    <w:name w:val="toc 1"/>
    <w:basedOn w:val="1"/>
    <w:next w:val="1"/>
    <w:qFormat/>
    <w:uiPriority w:val="39"/>
    <w:pPr>
      <w:tabs>
        <w:tab w:val="right" w:leader="dot" w:pos="9060"/>
      </w:tabs>
      <w:spacing w:line="480" w:lineRule="atLeast"/>
      <w:jc w:val="center"/>
    </w:pPr>
    <w:rPr>
      <w:rFonts w:ascii="宋体" w:hAnsi="宋体"/>
      <w:b/>
      <w:snapToGrid w:val="0"/>
      <w:kern w:val="0"/>
      <w:sz w:val="44"/>
      <w:szCs w:val="44"/>
      <w:lang w:val="zh-CN"/>
    </w:rPr>
  </w:style>
  <w:style w:type="paragraph" w:styleId="20">
    <w:name w:val="Body Text Indent 3"/>
    <w:basedOn w:val="1"/>
    <w:qFormat/>
    <w:uiPriority w:val="0"/>
    <w:pPr>
      <w:ind w:left="424" w:leftChars="202"/>
    </w:pPr>
    <w:rPr>
      <w:rFonts w:ascii="楷体_GB2312" w:eastAsia="楷体_GB2312"/>
      <w:szCs w:val="20"/>
    </w:rPr>
  </w:style>
  <w:style w:type="paragraph" w:styleId="21">
    <w:name w:val="toc 2"/>
    <w:basedOn w:val="1"/>
    <w:next w:val="1"/>
    <w:qFormat/>
    <w:uiPriority w:val="39"/>
    <w:pPr>
      <w:tabs>
        <w:tab w:val="right" w:leader="dot" w:pos="8296"/>
      </w:tabs>
      <w:ind w:left="2" w:firstLine="139" w:firstLineChars="66"/>
    </w:pPr>
  </w:style>
  <w:style w:type="paragraph" w:styleId="22">
    <w:name w:val="annotation subject"/>
    <w:basedOn w:val="10"/>
    <w:next w:val="10"/>
    <w:semiHidden/>
    <w:qFormat/>
    <w:uiPriority w:val="0"/>
    <w:rPr>
      <w:b/>
      <w:bCs/>
    </w:rPr>
  </w:style>
  <w:style w:type="table" w:styleId="24">
    <w:name w:val="Table Grid"/>
    <w:basedOn w:val="2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6">
    <w:name w:val="page number"/>
    <w:qFormat/>
    <w:uiPriority w:val="0"/>
    <w:rPr>
      <w:sz w:val="18"/>
    </w:rPr>
  </w:style>
  <w:style w:type="character" w:styleId="27">
    <w:name w:val="Hyperlink"/>
    <w:qFormat/>
    <w:uiPriority w:val="99"/>
    <w:rPr>
      <w:color w:val="0000FF"/>
      <w:u w:val="single"/>
    </w:rPr>
  </w:style>
  <w:style w:type="character" w:styleId="28">
    <w:name w:val="annotation reference"/>
    <w:semiHidden/>
    <w:qFormat/>
    <w:uiPriority w:val="0"/>
    <w:rPr>
      <w:sz w:val="21"/>
      <w:szCs w:val="21"/>
    </w:rPr>
  </w:style>
  <w:style w:type="character" w:customStyle="1" w:styleId="29">
    <w:name w:val="纯文本 字符"/>
    <w:link w:val="14"/>
    <w:qFormat/>
    <w:uiPriority w:val="0"/>
    <w:rPr>
      <w:rFonts w:ascii="宋体" w:hAnsi="Courier New" w:cs="Courier New"/>
      <w:kern w:val="2"/>
      <w:sz w:val="21"/>
      <w:szCs w:val="21"/>
    </w:rPr>
  </w:style>
  <w:style w:type="character" w:customStyle="1" w:styleId="30">
    <w:name w:val="日期 字符"/>
    <w:link w:val="15"/>
    <w:qFormat/>
    <w:uiPriority w:val="0"/>
    <w:rPr>
      <w:kern w:val="2"/>
      <w:sz w:val="21"/>
      <w:szCs w:val="24"/>
    </w:rPr>
  </w:style>
  <w:style w:type="character" w:customStyle="1" w:styleId="31">
    <w:name w:val="1 Char"/>
    <w:link w:val="32"/>
    <w:qFormat/>
    <w:uiPriority w:val="0"/>
    <w:rPr>
      <w:rFonts w:eastAsia="宋体"/>
      <w:kern w:val="2"/>
      <w:sz w:val="28"/>
      <w:szCs w:val="28"/>
      <w:lang w:val="en-US" w:eastAsia="zh-CN" w:bidi="ar-SA"/>
    </w:rPr>
  </w:style>
  <w:style w:type="paragraph" w:customStyle="1" w:styleId="32">
    <w:name w:val="1"/>
    <w:basedOn w:val="1"/>
    <w:link w:val="31"/>
    <w:qFormat/>
    <w:uiPriority w:val="0"/>
    <w:pPr>
      <w:ind w:firstLine="560"/>
    </w:pPr>
    <w:rPr>
      <w:szCs w:val="28"/>
    </w:rPr>
  </w:style>
  <w:style w:type="character" w:customStyle="1" w:styleId="33">
    <w:name w:val="1-2-正文 Char"/>
    <w:link w:val="34"/>
    <w:qFormat/>
    <w:uiPriority w:val="0"/>
    <w:rPr>
      <w:rFonts w:eastAsia="宋体"/>
      <w:kern w:val="2"/>
      <w:sz w:val="28"/>
      <w:szCs w:val="28"/>
      <w:lang w:val="en-US" w:eastAsia="zh-CN" w:bidi="ar-SA"/>
    </w:rPr>
  </w:style>
  <w:style w:type="paragraph" w:customStyle="1" w:styleId="34">
    <w:name w:val="1-2-正文"/>
    <w:basedOn w:val="1"/>
    <w:link w:val="33"/>
    <w:qFormat/>
    <w:uiPriority w:val="0"/>
    <w:rPr>
      <w:szCs w:val="28"/>
    </w:rPr>
  </w:style>
  <w:style w:type="character" w:customStyle="1" w:styleId="35">
    <w:name w:val="正文1 Char"/>
    <w:link w:val="36"/>
    <w:qFormat/>
    <w:uiPriority w:val="0"/>
    <w:rPr>
      <w:rFonts w:eastAsia="宋体"/>
      <w:kern w:val="2"/>
      <w:sz w:val="28"/>
      <w:szCs w:val="24"/>
      <w:lang w:val="en-US" w:eastAsia="zh-CN" w:bidi="ar-SA"/>
    </w:rPr>
  </w:style>
  <w:style w:type="paragraph" w:customStyle="1" w:styleId="36">
    <w:name w:val="正文1"/>
    <w:basedOn w:val="1"/>
    <w:next w:val="1"/>
    <w:link w:val="35"/>
    <w:qFormat/>
    <w:uiPriority w:val="0"/>
    <w:pPr>
      <w:textAlignment w:val="baseline"/>
    </w:pPr>
  </w:style>
  <w:style w:type="character" w:customStyle="1" w:styleId="37">
    <w:name w:val="文件正文 Char1"/>
    <w:link w:val="38"/>
    <w:qFormat/>
    <w:uiPriority w:val="0"/>
    <w:rPr>
      <w:sz w:val="28"/>
      <w:lang w:val="en-US" w:eastAsia="zh-CN" w:bidi="ar-SA"/>
    </w:rPr>
  </w:style>
  <w:style w:type="paragraph" w:customStyle="1" w:styleId="38">
    <w:name w:val="文件正文"/>
    <w:link w:val="37"/>
    <w:qFormat/>
    <w:uiPriority w:val="0"/>
    <w:pPr>
      <w:spacing w:line="440" w:lineRule="exact"/>
      <w:jc w:val="both"/>
    </w:pPr>
    <w:rPr>
      <w:rFonts w:ascii="Times New Roman" w:hAnsi="Times New Roman" w:eastAsia="宋体" w:cs="Times New Roman"/>
      <w:sz w:val="28"/>
      <w:lang w:val="en-US" w:eastAsia="zh-CN" w:bidi="ar-SA"/>
    </w:rPr>
  </w:style>
  <w:style w:type="character" w:customStyle="1" w:styleId="39">
    <w:name w:val="一级条标题 Char"/>
    <w:link w:val="40"/>
    <w:qFormat/>
    <w:uiPriority w:val="0"/>
    <w:rPr>
      <w:rFonts w:ascii="宋体" w:hAnsi="宋体" w:eastAsia="黑体"/>
      <w:sz w:val="24"/>
      <w:szCs w:val="24"/>
    </w:rPr>
  </w:style>
  <w:style w:type="paragraph" w:customStyle="1" w:styleId="40">
    <w:name w:val="一级条标题"/>
    <w:basedOn w:val="41"/>
    <w:next w:val="1"/>
    <w:link w:val="39"/>
    <w:qFormat/>
    <w:uiPriority w:val="0"/>
    <w:pPr>
      <w:numPr>
        <w:ilvl w:val="2"/>
      </w:numPr>
      <w:tabs>
        <w:tab w:val="left" w:pos="1820"/>
      </w:tabs>
      <w:spacing w:before="120" w:after="120"/>
      <w:ind w:left="-3" w:leftChars="-1" w:hanging="420"/>
      <w:outlineLvl w:val="2"/>
    </w:pPr>
    <w:rPr>
      <w:szCs w:val="24"/>
    </w:rPr>
  </w:style>
  <w:style w:type="paragraph" w:customStyle="1" w:styleId="41">
    <w:name w:val="章标题"/>
    <w:next w:val="1"/>
    <w:link w:val="42"/>
    <w:qFormat/>
    <w:uiPriority w:val="0"/>
    <w:pPr>
      <w:numPr>
        <w:ilvl w:val="1"/>
        <w:numId w:val="1"/>
      </w:numPr>
      <w:adjustRightInd w:val="0"/>
      <w:snapToGrid w:val="0"/>
      <w:spacing w:before="205" w:beforeLines="50" w:after="205" w:afterLines="50" w:line="360" w:lineRule="auto"/>
      <w:jc w:val="both"/>
      <w:outlineLvl w:val="1"/>
    </w:pPr>
    <w:rPr>
      <w:rFonts w:ascii="宋体" w:hAnsi="宋体" w:eastAsia="黑体" w:cs="Times New Roman"/>
      <w:sz w:val="24"/>
      <w:lang w:val="en-US" w:eastAsia="zh-CN" w:bidi="ar-SA"/>
    </w:rPr>
  </w:style>
  <w:style w:type="character" w:customStyle="1" w:styleId="42">
    <w:name w:val="章标题 Char"/>
    <w:link w:val="41"/>
    <w:qFormat/>
    <w:uiPriority w:val="0"/>
    <w:rPr>
      <w:rFonts w:ascii="宋体" w:hAnsi="宋体" w:eastAsia="黑体"/>
      <w:sz w:val="24"/>
      <w:lang w:val="en-US" w:eastAsia="zh-CN" w:bidi="ar-SA"/>
    </w:rPr>
  </w:style>
  <w:style w:type="character" w:customStyle="1" w:styleId="43">
    <w:name w:val="表 Char"/>
    <w:link w:val="44"/>
    <w:qFormat/>
    <w:uiPriority w:val="0"/>
    <w:rPr>
      <w:rFonts w:eastAsia="宋体"/>
      <w:color w:val="000000"/>
      <w:kern w:val="2"/>
      <w:sz w:val="24"/>
      <w:szCs w:val="24"/>
      <w:lang w:val="en-US" w:eastAsia="zh-CN" w:bidi="ar-SA"/>
    </w:rPr>
  </w:style>
  <w:style w:type="paragraph" w:customStyle="1" w:styleId="44">
    <w:name w:val="表"/>
    <w:basedOn w:val="1"/>
    <w:link w:val="43"/>
    <w:qFormat/>
    <w:uiPriority w:val="0"/>
    <w:pPr>
      <w:jc w:val="left"/>
    </w:pPr>
    <w:rPr>
      <w:color w:val="000000"/>
      <w:sz w:val="24"/>
    </w:rPr>
  </w:style>
  <w:style w:type="paragraph" w:customStyle="1" w:styleId="45">
    <w:name w:val="正文2"/>
    <w:qFormat/>
    <w:uiPriority w:val="0"/>
    <w:pPr>
      <w:widowControl w:val="0"/>
      <w:adjustRightInd w:val="0"/>
      <w:spacing w:line="0" w:lineRule="atLeast"/>
      <w:textAlignment w:val="baseline"/>
    </w:pPr>
    <w:rPr>
      <w:rFonts w:ascii="宋体" w:hAnsi="Times New Roman" w:eastAsia="宋体" w:cs="Times New Roman"/>
      <w:sz w:val="34"/>
      <w:lang w:val="en-US" w:eastAsia="zh-CN" w:bidi="ar-SA"/>
    </w:rPr>
  </w:style>
  <w:style w:type="paragraph" w:customStyle="1" w:styleId="46">
    <w:name w:val="三级条标题"/>
    <w:basedOn w:val="1"/>
    <w:next w:val="1"/>
    <w:qFormat/>
    <w:uiPriority w:val="0"/>
    <w:pPr>
      <w:widowControl/>
      <w:numPr>
        <w:ilvl w:val="4"/>
        <w:numId w:val="2"/>
      </w:numPr>
      <w:outlineLvl w:val="4"/>
    </w:pPr>
    <w:rPr>
      <w:kern w:val="0"/>
      <w:szCs w:val="28"/>
    </w:rPr>
  </w:style>
  <w:style w:type="paragraph" w:customStyle="1" w:styleId="47">
    <w:name w:val="DA4B1E4DBA9C4FF491B1260221B2A7BA"/>
    <w:qFormat/>
    <w:uiPriority w:val="0"/>
    <w:pPr>
      <w:spacing w:after="200" w:line="276" w:lineRule="auto"/>
    </w:pPr>
    <w:rPr>
      <w:rFonts w:ascii="Calibri" w:hAnsi="Calibri" w:eastAsia="宋体" w:cs="Times New Roman"/>
      <w:sz w:val="22"/>
      <w:szCs w:val="22"/>
      <w:lang w:val="en-US" w:eastAsia="en-US" w:bidi="ar-SA"/>
    </w:rPr>
  </w:style>
  <w:style w:type="paragraph" w:customStyle="1" w:styleId="48">
    <w:name w:val="Char"/>
    <w:basedOn w:val="1"/>
    <w:qFormat/>
    <w:uiPriority w:val="0"/>
    <w:pPr>
      <w:widowControl/>
      <w:spacing w:after="160" w:line="240" w:lineRule="exact"/>
      <w:jc w:val="left"/>
    </w:pPr>
    <w:rPr>
      <w:rFonts w:ascii="Arial" w:hAnsi="Arial" w:eastAsia="Times New Roman" w:cs="Verdana"/>
      <w:b/>
      <w:color w:val="000000"/>
      <w:kern w:val="0"/>
      <w:sz w:val="32"/>
      <w:szCs w:val="32"/>
      <w:lang w:eastAsia="en-US"/>
    </w:rPr>
  </w:style>
  <w:style w:type="paragraph" w:customStyle="1" w:styleId="49">
    <w:name w:val="Char11"/>
    <w:basedOn w:val="1"/>
    <w:qFormat/>
    <w:uiPriority w:val="0"/>
    <w:pPr>
      <w:widowControl/>
      <w:spacing w:after="160" w:line="240" w:lineRule="exact"/>
      <w:jc w:val="left"/>
    </w:pPr>
    <w:rPr>
      <w:rFonts w:ascii="Arial" w:hAnsi="Arial" w:eastAsia="Times New Roman" w:cs="Verdana"/>
      <w:b/>
      <w:kern w:val="0"/>
      <w:sz w:val="24"/>
      <w:lang w:eastAsia="en-US"/>
    </w:rPr>
  </w:style>
  <w:style w:type="paragraph" w:customStyle="1" w:styleId="50">
    <w:name w:val="Char Char Char Char Char Char"/>
    <w:basedOn w:val="1"/>
    <w:qFormat/>
    <w:uiPriority w:val="0"/>
    <w:rPr>
      <w:rFonts w:ascii="Tahoma" w:hAnsi="Tahoma"/>
      <w:sz w:val="24"/>
      <w:szCs w:val="20"/>
    </w:rPr>
  </w:style>
  <w:style w:type="paragraph" w:customStyle="1" w:styleId="51">
    <w:name w:val="_Style 50"/>
    <w:basedOn w:val="2"/>
    <w:next w:val="1"/>
    <w:qFormat/>
    <w:uiPriority w:val="39"/>
    <w:pPr>
      <w:spacing w:before="480" w:line="276" w:lineRule="auto"/>
      <w:outlineLvl w:val="9"/>
    </w:pPr>
    <w:rPr>
      <w:rFonts w:ascii="Cambria" w:hAnsi="Cambria"/>
      <w:color w:val="365F91"/>
      <w:kern w:val="0"/>
      <w:sz w:val="28"/>
      <w:szCs w:val="28"/>
      <w:lang w:val="en-US"/>
    </w:rPr>
  </w:style>
  <w:style w:type="paragraph" w:customStyle="1" w:styleId="52">
    <w:name w:val="前言、引言标题"/>
    <w:next w:val="1"/>
    <w:qFormat/>
    <w:uiPriority w:val="0"/>
    <w:pPr>
      <w:numPr>
        <w:ilvl w:val="0"/>
        <w:numId w:val="1"/>
      </w:numPr>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53">
    <w:name w:val="首行"/>
    <w:basedOn w:val="1"/>
    <w:qFormat/>
    <w:uiPriority w:val="0"/>
    <w:rPr>
      <w:sz w:val="24"/>
      <w:szCs w:val="20"/>
    </w:rPr>
  </w:style>
  <w:style w:type="paragraph" w:customStyle="1" w:styleId="54">
    <w:name w:val="510"/>
    <w:basedOn w:val="1"/>
    <w:qFormat/>
    <w:uiPriority w:val="0"/>
    <w:rPr>
      <w:szCs w:val="28"/>
    </w:rPr>
  </w:style>
  <w:style w:type="paragraph" w:customStyle="1" w:styleId="55">
    <w:name w:val="Char1"/>
    <w:basedOn w:val="1"/>
    <w:qFormat/>
    <w:uiPriority w:val="0"/>
    <w:pPr>
      <w:widowControl/>
      <w:spacing w:before="156" w:beforeLines="50" w:after="156" w:afterLines="50"/>
      <w:ind w:firstLine="560"/>
    </w:pPr>
    <w:rPr>
      <w:rFonts w:ascii="仿宋_GB2312" w:eastAsia="仿宋_GB2312" w:cs="Verdana"/>
      <w:kern w:val="0"/>
      <w:szCs w:val="28"/>
      <w:lang w:eastAsia="en-US"/>
    </w:rPr>
  </w:style>
  <w:style w:type="paragraph" w:customStyle="1" w:styleId="56">
    <w:name w:val="二级条标题"/>
    <w:basedOn w:val="40"/>
    <w:next w:val="1"/>
    <w:qFormat/>
    <w:uiPriority w:val="0"/>
    <w:pPr>
      <w:numPr>
        <w:ilvl w:val="3"/>
      </w:numPr>
      <w:tabs>
        <w:tab w:val="left" w:pos="2240"/>
      </w:tabs>
      <w:ind w:left="2240" w:leftChars="0" w:hanging="420"/>
      <w:outlineLvl w:val="3"/>
    </w:pPr>
    <w:rPr>
      <w:rFonts w:ascii="Times New Roman" w:hAnsi="Times New Roman"/>
    </w:rPr>
  </w:style>
  <w:style w:type="paragraph" w:customStyle="1" w:styleId="57">
    <w:name w:val="五级条标题"/>
    <w:basedOn w:val="1"/>
    <w:next w:val="1"/>
    <w:qFormat/>
    <w:uiPriority w:val="0"/>
    <w:pPr>
      <w:widowControl/>
      <w:numPr>
        <w:ilvl w:val="6"/>
        <w:numId w:val="1"/>
      </w:numPr>
      <w:tabs>
        <w:tab w:val="left" w:pos="0"/>
      </w:tabs>
      <w:outlineLvl w:val="6"/>
    </w:pPr>
    <w:rPr>
      <w:kern w:val="0"/>
      <w:szCs w:val="28"/>
    </w:rPr>
  </w:style>
  <w:style w:type="paragraph" w:styleId="58">
    <w:name w:val="List Paragraph"/>
    <w:basedOn w:val="1"/>
    <w:qFormat/>
    <w:uiPriority w:val="34"/>
    <w:pPr>
      <w:ind w:firstLine="420"/>
    </w:pPr>
  </w:style>
  <w:style w:type="paragraph" w:customStyle="1" w:styleId="59">
    <w:name w:val="TOC 标题1"/>
    <w:basedOn w:val="2"/>
    <w:next w:val="1"/>
    <w:qFormat/>
    <w:uiPriority w:val="39"/>
    <w:pPr>
      <w:spacing w:before="480" w:line="276" w:lineRule="auto"/>
      <w:outlineLvl w:val="9"/>
    </w:pPr>
    <w:rPr>
      <w:rFonts w:ascii="Cambria" w:hAnsi="Cambria"/>
      <w:color w:val="365F91"/>
      <w:kern w:val="0"/>
      <w:sz w:val="28"/>
      <w:szCs w:val="28"/>
    </w:rPr>
  </w:style>
  <w:style w:type="character" w:customStyle="1" w:styleId="60">
    <w:name w:val="标题 3 字符"/>
    <w:basedOn w:val="25"/>
    <w:link w:val="4"/>
    <w:qFormat/>
    <w:uiPriority w:val="0"/>
    <w:rPr>
      <w:b/>
      <w:bCs/>
      <w:kern w:val="2"/>
      <w:sz w:val="32"/>
      <w:szCs w:val="32"/>
    </w:rPr>
  </w:style>
  <w:style w:type="character" w:customStyle="1" w:styleId="61">
    <w:name w:val="未处理的提及1"/>
    <w:basedOn w:val="25"/>
    <w:semiHidden/>
    <w:unhideWhenUsed/>
    <w:qFormat/>
    <w:uiPriority w:val="99"/>
    <w:rPr>
      <w:color w:val="605E5C"/>
      <w:shd w:val="clear" w:color="auto" w:fill="E1DFDD"/>
    </w:rPr>
  </w:style>
  <w:style w:type="character" w:customStyle="1" w:styleId="62">
    <w:name w:val="标题 4 字符"/>
    <w:basedOn w:val="25"/>
    <w:link w:val="5"/>
    <w:qFormat/>
    <w:uiPriority w:val="0"/>
    <w:rPr>
      <w:rFonts w:asciiTheme="majorHAnsi" w:hAnsiTheme="majorHAnsi" w:eastAsiaTheme="majorEastAsia" w:cstheme="majorBidi"/>
      <w:b/>
      <w:bCs/>
      <w:kern w:val="2"/>
      <w:sz w:val="28"/>
      <w:szCs w:val="28"/>
    </w:rPr>
  </w:style>
  <w:style w:type="character" w:customStyle="1" w:styleId="63">
    <w:name w:val="标题 5 字符"/>
    <w:basedOn w:val="25"/>
    <w:link w:val="6"/>
    <w:qFormat/>
    <w:uiPriority w:val="0"/>
    <w:rPr>
      <w:b/>
      <w:bCs/>
      <w:kern w:val="2"/>
      <w:sz w:val="28"/>
      <w:szCs w:val="28"/>
    </w:rPr>
  </w:style>
  <w:style w:type="paragraph" w:customStyle="1" w:styleId="64">
    <w:name w:val="WPSOffice手动目录 1"/>
    <w:qFormat/>
    <w:uiPriority w:val="0"/>
    <w:rPr>
      <w:rFonts w:ascii="Times New Roman" w:hAnsi="Times New Roman" w:eastAsia="宋体" w:cs="Times New Roman"/>
      <w:lang w:val="en-US" w:eastAsia="zh-CN" w:bidi="ar-SA"/>
    </w:rPr>
  </w:style>
  <w:style w:type="paragraph" w:customStyle="1" w:styleId="65">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66">
    <w:name w:val="WPSOffice手动目录 3"/>
    <w:qFormat/>
    <w:uiPriority w:val="0"/>
    <w:pPr>
      <w:ind w:left="400" w:leftChars="400"/>
    </w:pPr>
    <w:rPr>
      <w:rFonts w:ascii="Times New Roman" w:hAnsi="Times New Roman" w:eastAsia="宋体" w:cs="Times New Roman"/>
      <w:lang w:val="en-US" w:eastAsia="zh-CN" w:bidi="ar-SA"/>
    </w:rPr>
  </w:style>
  <w:style w:type="character" w:customStyle="1" w:styleId="67">
    <w:name w:val="未处理的提及2"/>
    <w:basedOn w:val="25"/>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9" Type="http://schemas.openxmlformats.org/officeDocument/2006/relationships/image" Target="media/image88.png"/><Relationship Id="rId98" Type="http://schemas.openxmlformats.org/officeDocument/2006/relationships/image" Target="media/image87.png"/><Relationship Id="rId97" Type="http://schemas.openxmlformats.org/officeDocument/2006/relationships/image" Target="media/image86.png"/><Relationship Id="rId96" Type="http://schemas.openxmlformats.org/officeDocument/2006/relationships/image" Target="media/image85.png"/><Relationship Id="rId95" Type="http://schemas.openxmlformats.org/officeDocument/2006/relationships/image" Target="media/image84.png"/><Relationship Id="rId94" Type="http://schemas.openxmlformats.org/officeDocument/2006/relationships/image" Target="media/image83.png"/><Relationship Id="rId93" Type="http://schemas.openxmlformats.org/officeDocument/2006/relationships/image" Target="media/image82.png"/><Relationship Id="rId92" Type="http://schemas.openxmlformats.org/officeDocument/2006/relationships/image" Target="media/image81.png"/><Relationship Id="rId91" Type="http://schemas.openxmlformats.org/officeDocument/2006/relationships/image" Target="media/image80.png"/><Relationship Id="rId90" Type="http://schemas.openxmlformats.org/officeDocument/2006/relationships/image" Target="media/image79.png"/><Relationship Id="rId9" Type="http://schemas.openxmlformats.org/officeDocument/2006/relationships/footer" Target="footer2.xml"/><Relationship Id="rId89" Type="http://schemas.openxmlformats.org/officeDocument/2006/relationships/image" Target="media/image78.png"/><Relationship Id="rId88" Type="http://schemas.openxmlformats.org/officeDocument/2006/relationships/image" Target="media/image77.png"/><Relationship Id="rId87" Type="http://schemas.openxmlformats.org/officeDocument/2006/relationships/image" Target="media/image76.png"/><Relationship Id="rId86" Type="http://schemas.openxmlformats.org/officeDocument/2006/relationships/image" Target="media/image75.png"/><Relationship Id="rId85" Type="http://schemas.openxmlformats.org/officeDocument/2006/relationships/image" Target="media/image74.png"/><Relationship Id="rId84" Type="http://schemas.openxmlformats.org/officeDocument/2006/relationships/image" Target="media/image73.png"/><Relationship Id="rId83" Type="http://schemas.openxmlformats.org/officeDocument/2006/relationships/image" Target="media/image72.png"/><Relationship Id="rId82" Type="http://schemas.openxmlformats.org/officeDocument/2006/relationships/image" Target="media/image71.png"/><Relationship Id="rId81" Type="http://schemas.openxmlformats.org/officeDocument/2006/relationships/image" Target="media/image70.png"/><Relationship Id="rId80" Type="http://schemas.openxmlformats.org/officeDocument/2006/relationships/image" Target="media/image69.png"/><Relationship Id="rId8" Type="http://schemas.openxmlformats.org/officeDocument/2006/relationships/footer" Target="footer1.xml"/><Relationship Id="rId79" Type="http://schemas.openxmlformats.org/officeDocument/2006/relationships/image" Target="media/image68.png"/><Relationship Id="rId78" Type="http://schemas.openxmlformats.org/officeDocument/2006/relationships/image" Target="media/image67.png"/><Relationship Id="rId77" Type="http://schemas.openxmlformats.org/officeDocument/2006/relationships/image" Target="media/image66.png"/><Relationship Id="rId76" Type="http://schemas.openxmlformats.org/officeDocument/2006/relationships/image" Target="media/image65.png"/><Relationship Id="rId75" Type="http://schemas.openxmlformats.org/officeDocument/2006/relationships/image" Target="media/image64.png"/><Relationship Id="rId74" Type="http://schemas.openxmlformats.org/officeDocument/2006/relationships/image" Target="media/image63.png"/><Relationship Id="rId73" Type="http://schemas.openxmlformats.org/officeDocument/2006/relationships/image" Target="media/image62.png"/><Relationship Id="rId72" Type="http://schemas.openxmlformats.org/officeDocument/2006/relationships/image" Target="media/image61.png"/><Relationship Id="rId71" Type="http://schemas.openxmlformats.org/officeDocument/2006/relationships/image" Target="media/image60.png"/><Relationship Id="rId70" Type="http://schemas.openxmlformats.org/officeDocument/2006/relationships/image" Target="media/image59.png"/><Relationship Id="rId7" Type="http://schemas.openxmlformats.org/officeDocument/2006/relationships/header" Target="header3.xml"/><Relationship Id="rId69" Type="http://schemas.openxmlformats.org/officeDocument/2006/relationships/image" Target="media/image58.png"/><Relationship Id="rId68" Type="http://schemas.openxmlformats.org/officeDocument/2006/relationships/image" Target="media/image57.png"/><Relationship Id="rId67" Type="http://schemas.openxmlformats.org/officeDocument/2006/relationships/image" Target="media/image56.png"/><Relationship Id="rId66" Type="http://schemas.openxmlformats.org/officeDocument/2006/relationships/image" Target="media/image55.png"/><Relationship Id="rId65" Type="http://schemas.openxmlformats.org/officeDocument/2006/relationships/image" Target="media/image54.png"/><Relationship Id="rId64" Type="http://schemas.openxmlformats.org/officeDocument/2006/relationships/image" Target="media/image53.png"/><Relationship Id="rId63" Type="http://schemas.openxmlformats.org/officeDocument/2006/relationships/image" Target="media/image52.png"/><Relationship Id="rId62" Type="http://schemas.openxmlformats.org/officeDocument/2006/relationships/image" Target="media/image51.png"/><Relationship Id="rId61" Type="http://schemas.openxmlformats.org/officeDocument/2006/relationships/image" Target="media/image50.png"/><Relationship Id="rId60" Type="http://schemas.openxmlformats.org/officeDocument/2006/relationships/image" Target="media/image49.png"/><Relationship Id="rId6" Type="http://schemas.openxmlformats.org/officeDocument/2006/relationships/header" Target="header2.xml"/><Relationship Id="rId59" Type="http://schemas.openxmlformats.org/officeDocument/2006/relationships/image" Target="media/image48.png"/><Relationship Id="rId58" Type="http://schemas.openxmlformats.org/officeDocument/2006/relationships/image" Target="media/image47.png"/><Relationship Id="rId57" Type="http://schemas.openxmlformats.org/officeDocument/2006/relationships/image" Target="media/image46.png"/><Relationship Id="rId56" Type="http://schemas.openxmlformats.org/officeDocument/2006/relationships/image" Target="media/image45.png"/><Relationship Id="rId55" Type="http://schemas.openxmlformats.org/officeDocument/2006/relationships/image" Target="media/image44.png"/><Relationship Id="rId54" Type="http://schemas.openxmlformats.org/officeDocument/2006/relationships/image" Target="media/image43.png"/><Relationship Id="rId53" Type="http://schemas.openxmlformats.org/officeDocument/2006/relationships/image" Target="media/image42.png"/><Relationship Id="rId52" Type="http://schemas.openxmlformats.org/officeDocument/2006/relationships/image" Target="media/image41.png"/><Relationship Id="rId51" Type="http://schemas.openxmlformats.org/officeDocument/2006/relationships/image" Target="media/image40.png"/><Relationship Id="rId50" Type="http://schemas.openxmlformats.org/officeDocument/2006/relationships/image" Target="media/image39.png"/><Relationship Id="rId5" Type="http://schemas.openxmlformats.org/officeDocument/2006/relationships/header" Target="header1.xml"/><Relationship Id="rId49" Type="http://schemas.openxmlformats.org/officeDocument/2006/relationships/image" Target="media/image38.png"/><Relationship Id="rId48" Type="http://schemas.openxmlformats.org/officeDocument/2006/relationships/image" Target="media/image37.png"/><Relationship Id="rId47" Type="http://schemas.openxmlformats.org/officeDocument/2006/relationships/image" Target="media/image36.png"/><Relationship Id="rId46" Type="http://schemas.openxmlformats.org/officeDocument/2006/relationships/image" Target="media/image35.png"/><Relationship Id="rId45" Type="http://schemas.openxmlformats.org/officeDocument/2006/relationships/image" Target="media/image34.png"/><Relationship Id="rId44" Type="http://schemas.openxmlformats.org/officeDocument/2006/relationships/image" Target="media/image33.png"/><Relationship Id="rId43" Type="http://schemas.openxmlformats.org/officeDocument/2006/relationships/image" Target="media/image32.png"/><Relationship Id="rId42" Type="http://schemas.openxmlformats.org/officeDocument/2006/relationships/image" Target="media/image31.png"/><Relationship Id="rId41" Type="http://schemas.openxmlformats.org/officeDocument/2006/relationships/image" Target="media/image30.png"/><Relationship Id="rId40" Type="http://schemas.openxmlformats.org/officeDocument/2006/relationships/image" Target="media/image29.png"/><Relationship Id="rId4" Type="http://schemas.openxmlformats.org/officeDocument/2006/relationships/endnotes" Target="endnotes.xml"/><Relationship Id="rId39" Type="http://schemas.openxmlformats.org/officeDocument/2006/relationships/image" Target="media/image28.png"/><Relationship Id="rId38" Type="http://schemas.openxmlformats.org/officeDocument/2006/relationships/image" Target="media/image27.png"/><Relationship Id="rId37" Type="http://schemas.openxmlformats.org/officeDocument/2006/relationships/image" Target="media/image26.png"/><Relationship Id="rId36" Type="http://schemas.openxmlformats.org/officeDocument/2006/relationships/image" Target="media/image25.png"/><Relationship Id="rId35" Type="http://schemas.openxmlformats.org/officeDocument/2006/relationships/image" Target="media/image24.png"/><Relationship Id="rId34" Type="http://schemas.openxmlformats.org/officeDocument/2006/relationships/image" Target="media/image23.png"/><Relationship Id="rId33" Type="http://schemas.openxmlformats.org/officeDocument/2006/relationships/image" Target="media/image22.png"/><Relationship Id="rId32" Type="http://schemas.openxmlformats.org/officeDocument/2006/relationships/image" Target="media/image21.pn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4" Type="http://schemas.openxmlformats.org/officeDocument/2006/relationships/fontTable" Target="fontTable.xml"/><Relationship Id="rId133" Type="http://schemas.openxmlformats.org/officeDocument/2006/relationships/numbering" Target="numbering.xml"/><Relationship Id="rId132" Type="http://schemas.openxmlformats.org/officeDocument/2006/relationships/image" Target="media/image121.png"/><Relationship Id="rId131" Type="http://schemas.openxmlformats.org/officeDocument/2006/relationships/image" Target="media/image120.png"/><Relationship Id="rId130" Type="http://schemas.openxmlformats.org/officeDocument/2006/relationships/image" Target="media/image119.png"/><Relationship Id="rId13" Type="http://schemas.openxmlformats.org/officeDocument/2006/relationships/image" Target="media/image2.png"/><Relationship Id="rId129" Type="http://schemas.openxmlformats.org/officeDocument/2006/relationships/image" Target="media/image118.png"/><Relationship Id="rId128" Type="http://schemas.openxmlformats.org/officeDocument/2006/relationships/image" Target="media/image117.png"/><Relationship Id="rId127" Type="http://schemas.openxmlformats.org/officeDocument/2006/relationships/image" Target="media/image116.png"/><Relationship Id="rId126" Type="http://schemas.openxmlformats.org/officeDocument/2006/relationships/image" Target="media/image115.png"/><Relationship Id="rId125" Type="http://schemas.openxmlformats.org/officeDocument/2006/relationships/image" Target="media/image114.png"/><Relationship Id="rId124" Type="http://schemas.openxmlformats.org/officeDocument/2006/relationships/image" Target="media/image113.png"/><Relationship Id="rId123" Type="http://schemas.openxmlformats.org/officeDocument/2006/relationships/image" Target="media/image112.png"/><Relationship Id="rId122" Type="http://schemas.openxmlformats.org/officeDocument/2006/relationships/image" Target="media/image111.png"/><Relationship Id="rId121" Type="http://schemas.openxmlformats.org/officeDocument/2006/relationships/image" Target="media/image110.png"/><Relationship Id="rId120" Type="http://schemas.openxmlformats.org/officeDocument/2006/relationships/image" Target="media/image109.png"/><Relationship Id="rId12" Type="http://schemas.openxmlformats.org/officeDocument/2006/relationships/image" Target="media/image1.png"/><Relationship Id="rId119" Type="http://schemas.openxmlformats.org/officeDocument/2006/relationships/image" Target="media/image108.png"/><Relationship Id="rId118" Type="http://schemas.openxmlformats.org/officeDocument/2006/relationships/image" Target="media/image107.png"/><Relationship Id="rId117" Type="http://schemas.openxmlformats.org/officeDocument/2006/relationships/image" Target="media/image106.png"/><Relationship Id="rId116" Type="http://schemas.openxmlformats.org/officeDocument/2006/relationships/image" Target="media/image105.png"/><Relationship Id="rId115" Type="http://schemas.openxmlformats.org/officeDocument/2006/relationships/image" Target="media/image104.png"/><Relationship Id="rId114" Type="http://schemas.openxmlformats.org/officeDocument/2006/relationships/image" Target="media/image103.png"/><Relationship Id="rId113" Type="http://schemas.openxmlformats.org/officeDocument/2006/relationships/image" Target="media/image102.png"/><Relationship Id="rId112" Type="http://schemas.openxmlformats.org/officeDocument/2006/relationships/image" Target="media/image101.png"/><Relationship Id="rId111" Type="http://schemas.openxmlformats.org/officeDocument/2006/relationships/image" Target="media/image100.png"/><Relationship Id="rId110" Type="http://schemas.openxmlformats.org/officeDocument/2006/relationships/image" Target="media/image99.png"/><Relationship Id="rId11" Type="http://schemas.openxmlformats.org/officeDocument/2006/relationships/theme" Target="theme/theme1.xml"/><Relationship Id="rId109" Type="http://schemas.openxmlformats.org/officeDocument/2006/relationships/image" Target="media/image98.png"/><Relationship Id="rId108" Type="http://schemas.openxmlformats.org/officeDocument/2006/relationships/image" Target="media/image97.png"/><Relationship Id="rId107" Type="http://schemas.openxmlformats.org/officeDocument/2006/relationships/image" Target="media/image96.png"/><Relationship Id="rId106" Type="http://schemas.openxmlformats.org/officeDocument/2006/relationships/image" Target="media/image95.png"/><Relationship Id="rId105" Type="http://schemas.openxmlformats.org/officeDocument/2006/relationships/image" Target="media/image94.png"/><Relationship Id="rId104" Type="http://schemas.openxmlformats.org/officeDocument/2006/relationships/image" Target="media/image93.png"/><Relationship Id="rId103" Type="http://schemas.openxmlformats.org/officeDocument/2006/relationships/image" Target="media/image92.png"/><Relationship Id="rId102" Type="http://schemas.openxmlformats.org/officeDocument/2006/relationships/image" Target="media/image91.png"/><Relationship Id="rId101" Type="http://schemas.openxmlformats.org/officeDocument/2006/relationships/image" Target="media/image90.png"/><Relationship Id="rId100" Type="http://schemas.openxmlformats.org/officeDocument/2006/relationships/image" Target="media/image89.png"/><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ht17</Company>
  <Pages>74</Pages>
  <Words>8953</Words>
  <Characters>10625</Characters>
  <Lines>116</Lines>
  <Paragraphs>32</Paragraphs>
  <TotalTime>233</TotalTime>
  <ScaleCrop>false</ScaleCrop>
  <LinksUpToDate>false</LinksUpToDate>
  <CharactersWithSpaces>10785</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操作手册</dc:title>
  <dc:creator>huh</dc:creator>
  <cp:lastModifiedBy>^_^</cp:lastModifiedBy>
  <cp:revision>48</cp:revision>
  <cp:lastPrinted>2010-01-06T01:13:00Z</cp:lastPrinted>
  <dcterms:created xsi:type="dcterms:W3CDTF">2025-03-24T01:43:00Z</dcterms:created>
  <dcterms:modified xsi:type="dcterms:W3CDTF">2025-04-07T04:27:45Z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ZQDKWEACW2DH-98-20</vt:lpwstr>
  </property>
  <property fmtid="{D5CDD505-2E9C-101B-9397-08002B2CF9AE}" pid="3" name="_dlc_DocIdItemGuid">
    <vt:lpwstr>86e774d9-af4a-4a04-8603-7a2f7cec65f1</vt:lpwstr>
  </property>
  <property fmtid="{D5CDD505-2E9C-101B-9397-08002B2CF9AE}" pid="4" name="_dlc_DocIdUrl">
    <vt:lpwstr>http://mossserver01:8080/xxda/_layouts/DocIdRedir.aspx?ID=ZQDKWEACW2DH-98-20, ZQDKWEACW2DH-98-20</vt:lpwstr>
  </property>
  <property fmtid="{D5CDD505-2E9C-101B-9397-08002B2CF9AE}" pid="5" name="KSOProductBuildVer">
    <vt:lpwstr>2052-12.1.0.20784</vt:lpwstr>
  </property>
  <property fmtid="{D5CDD505-2E9C-101B-9397-08002B2CF9AE}" pid="6" name="KSOTemplateDocerSaveRecord">
    <vt:lpwstr>eyJoZGlkIjoiODE3N2ExM2I0MDZmY2FjZTVhODI4OWZmOGI5MmIzZjkiLCJ1c2VySWQiOiI0OTc3MTU0NDkifQ==</vt:lpwstr>
  </property>
  <property fmtid="{D5CDD505-2E9C-101B-9397-08002B2CF9AE}" pid="7" name="ICV">
    <vt:lpwstr>DEC258291955469A80FB32363C06B884_13</vt:lpwstr>
  </property>
</Properties>
</file>